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2ED4" w14:textId="540CA840" w:rsidR="00A20B44" w:rsidRPr="0078137F" w:rsidRDefault="00E85DB1" w:rsidP="00A20B44">
      <w:pPr>
        <w:autoSpaceDE w:val="0"/>
        <w:autoSpaceDN w:val="0"/>
        <w:adjustRightInd w:val="0"/>
        <w:spacing w:after="0" w:line="240" w:lineRule="auto"/>
        <w:ind w:firstLine="540"/>
        <w:jc w:val="both"/>
        <w:rPr>
          <w:rFonts w:ascii="Arial CYR" w:hAnsi="Arial CYR" w:cs="Arial CY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A5AD3DD" wp14:editId="09BA8854">
            <wp:extent cx="6643370" cy="91440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3370" cy="9144000"/>
                    </a:xfrm>
                    <a:prstGeom prst="rect">
                      <a:avLst/>
                    </a:prstGeom>
                    <a:noFill/>
                    <a:ln>
                      <a:noFill/>
                    </a:ln>
                  </pic:spPr>
                </pic:pic>
              </a:graphicData>
            </a:graphic>
          </wp:inline>
        </w:drawing>
      </w:r>
    </w:p>
    <w:p w14:paraId="109B651E" w14:textId="77777777" w:rsidR="00E247D3" w:rsidRPr="0078137F" w:rsidRDefault="00E247D3" w:rsidP="00E247D3">
      <w:pPr>
        <w:autoSpaceDE w:val="0"/>
        <w:autoSpaceDN w:val="0"/>
        <w:adjustRightInd w:val="0"/>
        <w:spacing w:after="0" w:line="240" w:lineRule="auto"/>
        <w:jc w:val="both"/>
        <w:rPr>
          <w:rFonts w:ascii="Arial CYR" w:hAnsi="Arial CYR" w:cs="Arial CY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2EB2B"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49E19" w14:textId="77777777" w:rsidR="00E247D3" w:rsidRPr="00C6675F" w:rsidRDefault="00A20B44" w:rsidP="00244245">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 N 1</w:t>
      </w:r>
    </w:p>
    <w:p w14:paraId="03B1F7E2" w14:textId="77777777" w:rsidR="00E247D3" w:rsidRPr="00C6675F" w:rsidRDefault="00A20B44" w:rsidP="00244245">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094C"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 Приказу от </w:t>
      </w:r>
      <w:r w:rsidR="00BE6E3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30.12.2019</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r w:rsidR="00BE6E3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w:t>
      </w:r>
      <w:r w:rsidR="00834BB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6E3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4BB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7F4190" w14:textId="77777777" w:rsidR="00E247D3" w:rsidRPr="00C6675F" w:rsidRDefault="00E247D3" w:rsidP="00244245">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30E72" w14:textId="77777777" w:rsidR="00E247D3" w:rsidRPr="00C6675F" w:rsidRDefault="00A20B44" w:rsidP="00A20B44">
      <w:pPr>
        <w:autoSpaceDE w:val="0"/>
        <w:autoSpaceDN w:val="0"/>
        <w:adjustRightInd w:val="0"/>
        <w:spacing w:after="0" w:line="240" w:lineRule="auto"/>
        <w:jc w:val="cente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Учетная политика МБУК КДЦ</w:t>
      </w:r>
    </w:p>
    <w:p w14:paraId="6E4E2326" w14:textId="77777777" w:rsidR="00A20B44" w:rsidRPr="00C6675F" w:rsidRDefault="00A20B44" w:rsidP="00A20B44">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«Импульс»</w:t>
      </w:r>
    </w:p>
    <w:p w14:paraId="46A74CD5" w14:textId="77777777" w:rsidR="00E247D3" w:rsidRPr="00C6675F" w:rsidRDefault="00E247D3"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целей бухгалтерского учета</w:t>
      </w:r>
    </w:p>
    <w:p w14:paraId="1B3B741A"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1D26D" w14:textId="77777777" w:rsidR="00E247D3" w:rsidRPr="00C6675F" w:rsidRDefault="00E247D3"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Организационная часть</w:t>
      </w:r>
    </w:p>
    <w:p w14:paraId="3C52764A"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0D4CB" w14:textId="77777777" w:rsidR="00E247D3" w:rsidRPr="00C6675F" w:rsidRDefault="00E247D3" w:rsidP="006121D0">
      <w:pPr>
        <w:pStyle w:val="ab"/>
        <w:numPr>
          <w:ilvl w:val="0"/>
          <w:numId w:val="2"/>
        </w:num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Бухгалтерский учет в учреждении ведется в соответствии</w:t>
      </w:r>
      <w:r w:rsidR="006121D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требованиями следующих документов</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403667" w14:textId="77777777" w:rsidR="006121D0" w:rsidRPr="00C6675F" w:rsidRDefault="006121D0" w:rsidP="006121D0">
      <w:pPr>
        <w:pStyle w:val="ConsPlusNormal"/>
        <w:jc w:val="both"/>
      </w:pPr>
      <w:r w:rsidRPr="00C6675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675F">
        <w:t xml:space="preserve"> гражданский кодекс Российской Федерации;</w:t>
      </w:r>
    </w:p>
    <w:p w14:paraId="3F73F246" w14:textId="77777777" w:rsidR="006121D0" w:rsidRPr="00C6675F" w:rsidRDefault="006121D0" w:rsidP="006121D0">
      <w:pPr>
        <w:pStyle w:val="ConsPlusNormal"/>
        <w:jc w:val="both"/>
      </w:pPr>
      <w:r w:rsidRPr="00C6675F">
        <w:t xml:space="preserve">         - бюджетный кодекс Российской Федерации;</w:t>
      </w:r>
    </w:p>
    <w:p w14:paraId="5E222DA3" w14:textId="77777777" w:rsidR="00E247D3" w:rsidRPr="00C6675F" w:rsidRDefault="006121D0" w:rsidP="006121D0">
      <w:pPr>
        <w:pStyle w:val="ConsPlusNormal"/>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t xml:space="preserve">         </w:t>
      </w:r>
      <w:r w:rsidR="00E247D3" w:rsidRPr="00C6675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Федеральным </w:t>
      </w:r>
      <w:hyperlink r:id="rId9" w:history="1">
        <w:r w:rsidR="00E247D3" w:rsidRPr="00C6675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законом</w:t>
        </w:r>
      </w:hyperlink>
      <w:r w:rsidR="00E247D3" w:rsidRPr="00C6675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 06.12.2011 N 402-ФЗ "О бухгалтерском учете" (далее - Федеральный закон от 06.12.2011 N 402-ФЗ);</w:t>
      </w:r>
    </w:p>
    <w:p w14:paraId="603DA79F" w14:textId="77777777" w:rsidR="00E6094C" w:rsidRPr="00C6675F" w:rsidRDefault="006121D0" w:rsidP="006121D0">
      <w:pPr>
        <w:pStyle w:val="ConsPlusNormal"/>
        <w:jc w:val="both"/>
      </w:pPr>
      <w:r w:rsidRPr="00C6675F">
        <w:t xml:space="preserve">         - Федеральный </w:t>
      </w:r>
      <w:hyperlink r:id="rId10" w:history="1">
        <w:r w:rsidRPr="00C6675F">
          <w:rPr>
            <w:rStyle w:val="a3"/>
          </w:rPr>
          <w:t>закон</w:t>
        </w:r>
      </w:hyperlink>
      <w:r w:rsidRPr="00C6675F">
        <w:t xml:space="preserve">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14:paraId="38545DB2" w14:textId="77777777" w:rsidR="00E6094C" w:rsidRPr="00C6675F" w:rsidRDefault="006121D0" w:rsidP="006121D0">
      <w:pPr>
        <w:pStyle w:val="ConsPlusNormal"/>
        <w:jc w:val="both"/>
      </w:pPr>
      <w:r w:rsidRPr="00C6675F">
        <w:t xml:space="preserve">         - Федеральный </w:t>
      </w:r>
      <w:hyperlink r:id="rId11" w:history="1">
        <w:r w:rsidRPr="00C6675F">
          <w:rPr>
            <w:rStyle w:val="a3"/>
          </w:rPr>
          <w:t>закон</w:t>
        </w:r>
      </w:hyperlink>
      <w:r w:rsidRPr="00C6675F">
        <w:t xml:space="preserve"> от 05.04.2013 № 44-ФЗ «О контрактной системе в сфере закупок товаров, работ, услуг для обеспечения государственных и муниципальных нужд»</w:t>
      </w:r>
    </w:p>
    <w:p w14:paraId="179B54D3" w14:textId="77777777" w:rsidR="00E6094C" w:rsidRPr="00C6675F" w:rsidRDefault="006121D0" w:rsidP="006121D0">
      <w:pPr>
        <w:pStyle w:val="ConsPlusNormal"/>
        <w:jc w:val="both"/>
      </w:pPr>
      <w:r w:rsidRPr="00C6675F">
        <w:t xml:space="preserve">         - «ОК 013-2014 (СНС 2008). Общероссийский классификатор основных фондов» (принят и введен в действие Приказом Росстандарта от 12.12.2014 № 2018-ст);</w:t>
      </w:r>
    </w:p>
    <w:p w14:paraId="3D11F05A" w14:textId="77777777" w:rsidR="00175DF6" w:rsidRPr="00C6675F" w:rsidRDefault="00E6094C" w:rsidP="00E6094C">
      <w:pPr>
        <w:autoSpaceDE w:val="0"/>
        <w:autoSpaceDN w:val="0"/>
        <w:adjustRightInd w:val="0"/>
        <w:spacing w:after="0"/>
        <w:rPr>
          <w:rFonts w:ascii="Arial" w:hAnsi="Arial" w:cs="Arial"/>
          <w:color w:val="000000" w:themeColor="text1"/>
          <w:sz w:val="20"/>
          <w:szCs w:val="20"/>
        </w:rPr>
      </w:pPr>
      <w:r w:rsidRPr="00C6675F">
        <w:rPr>
          <w:rFonts w:ascii="Arial" w:eastAsia="Times New Roman" w:hAnsi="Arial" w:cs="Arial"/>
          <w:sz w:val="20"/>
          <w:szCs w:val="20"/>
          <w:lang w:eastAsia="ru-RU"/>
        </w:rPr>
        <w:t xml:space="preserve">      </w:t>
      </w:r>
      <w:r w:rsidR="00175DF6" w:rsidRPr="00C6675F">
        <w:rPr>
          <w:rFonts w:ascii="Arial" w:eastAsia="Times New Roman" w:hAnsi="Arial" w:cs="Arial"/>
          <w:sz w:val="20"/>
          <w:szCs w:val="20"/>
          <w:lang w:eastAsia="ru-RU"/>
        </w:rPr>
        <w:t xml:space="preserve"> </w:t>
      </w:r>
      <w:r w:rsidR="00175DF6" w:rsidRPr="00C6675F">
        <w:rPr>
          <w:rFonts w:ascii="Arial" w:eastAsia="Times New Roman" w:hAnsi="Arial" w:cs="Arial"/>
          <w:color w:val="000000" w:themeColor="text1"/>
          <w:sz w:val="20"/>
          <w:szCs w:val="20"/>
          <w:lang w:eastAsia="ru-RU"/>
        </w:rPr>
        <w:t xml:space="preserve">- </w:t>
      </w:r>
      <w:r w:rsidR="00175DF6" w:rsidRPr="00C6675F">
        <w:rPr>
          <w:rFonts w:ascii="Arial" w:hAnsi="Arial" w:cs="Arial"/>
          <w:color w:val="000000" w:themeColor="text1"/>
          <w:sz w:val="20"/>
          <w:szCs w:val="20"/>
        </w:rPr>
        <w:t>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w:t>
      </w:r>
    </w:p>
    <w:p w14:paraId="743E9465" w14:textId="77777777" w:rsidR="00242DDE" w:rsidRPr="00C6675F" w:rsidRDefault="00E6094C" w:rsidP="00E6094C">
      <w:pPr>
        <w:autoSpaceDE w:val="0"/>
        <w:autoSpaceDN w:val="0"/>
        <w:adjustRightInd w:val="0"/>
        <w:spacing w:after="0"/>
        <w:rPr>
          <w:rFonts w:ascii="Arial" w:eastAsia="Times New Roman" w:hAnsi="Arial" w:cs="Arial"/>
          <w:sz w:val="20"/>
          <w:szCs w:val="20"/>
          <w:lang w:eastAsia="ru-RU"/>
        </w:rPr>
      </w:pPr>
      <w:r w:rsidRPr="00C6675F">
        <w:rPr>
          <w:rFonts w:ascii="Arial" w:eastAsia="Times New Roman" w:hAnsi="Arial" w:cs="Arial"/>
          <w:sz w:val="20"/>
          <w:szCs w:val="20"/>
          <w:lang w:eastAsia="ru-RU"/>
        </w:rPr>
        <w:t xml:space="preserve">       </w:t>
      </w:r>
      <w:r w:rsidR="00242DDE" w:rsidRPr="00C6675F">
        <w:rPr>
          <w:rFonts w:ascii="Arial" w:eastAsia="Times New Roman" w:hAnsi="Arial" w:cs="Arial"/>
          <w:sz w:val="20"/>
          <w:szCs w:val="20"/>
          <w:lang w:eastAsia="ru-RU"/>
        </w:rPr>
        <w:t xml:space="preserve">- Приказ Минфина России от </w:t>
      </w:r>
      <w:r w:rsidR="00242DDE" w:rsidRPr="00C6675F">
        <w:rPr>
          <w:rFonts w:ascii="Arial" w:hAnsi="Arial" w:cs="Arial"/>
          <w:color w:val="000000" w:themeColor="text1"/>
          <w:sz w:val="20"/>
          <w:szCs w:val="20"/>
        </w:rPr>
        <w:t>31.12.2016</w:t>
      </w:r>
      <w:r w:rsidR="00242DDE" w:rsidRPr="00C6675F">
        <w:rPr>
          <w:rFonts w:ascii="Arial" w:eastAsia="Times New Roman" w:hAnsi="Arial" w:cs="Arial"/>
          <w:color w:val="000000" w:themeColor="text1"/>
          <w:sz w:val="20"/>
          <w:szCs w:val="20"/>
          <w:lang w:eastAsia="ru-RU"/>
        </w:rPr>
        <w:t xml:space="preserve"> </w:t>
      </w:r>
      <w:r w:rsidR="00242DDE" w:rsidRPr="00C6675F">
        <w:rPr>
          <w:rFonts w:ascii="Arial" w:eastAsia="Times New Roman" w:hAnsi="Arial" w:cs="Arial"/>
          <w:sz w:val="20"/>
          <w:szCs w:val="20"/>
          <w:lang w:eastAsia="ru-RU"/>
        </w:rPr>
        <w:t>№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14:paraId="1FCFCF85" w14:textId="77777777" w:rsidR="00175DF6" w:rsidRPr="00C6675F" w:rsidRDefault="00175DF6" w:rsidP="00E6094C">
      <w:pPr>
        <w:autoSpaceDE w:val="0"/>
        <w:autoSpaceDN w:val="0"/>
        <w:adjustRightInd w:val="0"/>
        <w:spacing w:after="0"/>
        <w:rPr>
          <w:rFonts w:ascii="Arial" w:eastAsia="Times New Roman" w:hAnsi="Arial" w:cs="Arial"/>
          <w:sz w:val="20"/>
          <w:szCs w:val="20"/>
          <w:lang w:eastAsia="ru-RU"/>
        </w:rPr>
      </w:pPr>
      <w:r w:rsidRPr="00C6675F">
        <w:rPr>
          <w:rFonts w:ascii="Arial" w:eastAsia="Times New Roman" w:hAnsi="Arial" w:cs="Arial"/>
          <w:sz w:val="20"/>
          <w:szCs w:val="20"/>
          <w:lang w:eastAsia="ru-RU"/>
        </w:rPr>
        <w:t xml:space="preserve">        - Приказ Минфина России от </w:t>
      </w:r>
      <w:r w:rsidRPr="00C6675F">
        <w:rPr>
          <w:rFonts w:ascii="Arial" w:hAnsi="Arial" w:cs="Arial"/>
          <w:color w:val="000000" w:themeColor="text1"/>
          <w:sz w:val="20"/>
          <w:szCs w:val="20"/>
        </w:rPr>
        <w:t xml:space="preserve">31.12.2016 </w:t>
      </w:r>
      <w:r w:rsidRPr="00C6675F">
        <w:rPr>
          <w:rFonts w:ascii="Arial" w:eastAsia="Times New Roman" w:hAnsi="Arial" w:cs="Arial"/>
          <w:sz w:val="20"/>
          <w:szCs w:val="20"/>
          <w:lang w:eastAsia="ru-RU"/>
        </w:rPr>
        <w:t>№ 258н «Об утверждении федерального стандарта бухгалтерского учета для организаций государственного сектора «Аренда» (далее – СГС «Аренда»</w:t>
      </w:r>
    </w:p>
    <w:p w14:paraId="0258D94B" w14:textId="77777777" w:rsidR="00242DDE" w:rsidRPr="00C6675F" w:rsidRDefault="00175DF6" w:rsidP="00E6094C">
      <w:pPr>
        <w:pStyle w:val="ConsPlusNormal"/>
        <w:ind w:firstLine="426"/>
        <w:jc w:val="both"/>
        <w:rPr>
          <w:color w:val="000000" w:themeColor="text1"/>
        </w:rPr>
      </w:pPr>
      <w:r w:rsidRPr="00C6675F">
        <w:rPr>
          <w:color w:val="000000" w:themeColor="text1"/>
        </w:rPr>
        <w:t>- 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14:paraId="2594B9A9" w14:textId="77777777" w:rsidR="00242DDE" w:rsidRPr="00C6675F" w:rsidRDefault="00242DDE" w:rsidP="00E6094C">
      <w:pPr>
        <w:autoSpaceDE w:val="0"/>
        <w:autoSpaceDN w:val="0"/>
        <w:adjustRightInd w:val="0"/>
        <w:spacing w:after="0" w:line="240" w:lineRule="auto"/>
        <w:jc w:val="both"/>
        <w:rPr>
          <w:rFonts w:ascii="Arial" w:hAnsi="Arial" w:cs="Arial"/>
          <w:sz w:val="20"/>
          <w:szCs w:val="20"/>
        </w:rPr>
      </w:pPr>
      <w:r w:rsidRPr="00C6675F">
        <w:rPr>
          <w:rFonts w:ascii="Arial" w:hAnsi="Arial" w:cs="Arial"/>
          <w:sz w:val="20"/>
          <w:szCs w:val="20"/>
        </w:rPr>
        <w:t xml:space="preserve">        - Федеральный </w:t>
      </w:r>
      <w:hyperlink r:id="rId12" w:history="1">
        <w:r w:rsidRPr="00C6675F">
          <w:rPr>
            <w:rFonts w:ascii="Arial" w:hAnsi="Arial" w:cs="Arial"/>
            <w:color w:val="0000FF"/>
            <w:sz w:val="20"/>
            <w:szCs w:val="20"/>
          </w:rPr>
          <w:t>стандарт</w:t>
        </w:r>
      </w:hyperlink>
      <w:r w:rsidRPr="00C6675F">
        <w:rPr>
          <w:rFonts w:ascii="Arial" w:hAnsi="Arial" w:cs="Arial"/>
          <w:sz w:val="20"/>
          <w:szCs w:val="20"/>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w:t>
      </w:r>
      <w:r w:rsidR="00E6094C" w:rsidRPr="00C6675F">
        <w:rPr>
          <w:rFonts w:ascii="Arial" w:hAnsi="Arial" w:cs="Arial"/>
          <w:sz w:val="20"/>
          <w:szCs w:val="20"/>
        </w:rPr>
        <w:t>ГС "Представление отчетности");</w:t>
      </w:r>
    </w:p>
    <w:p w14:paraId="55A350B4" w14:textId="77777777" w:rsidR="00175DF6" w:rsidRPr="00C6675F" w:rsidRDefault="00175DF6" w:rsidP="00E6094C">
      <w:pPr>
        <w:autoSpaceDE w:val="0"/>
        <w:autoSpaceDN w:val="0"/>
        <w:adjustRightInd w:val="0"/>
        <w:spacing w:after="0"/>
        <w:rPr>
          <w:rFonts w:ascii="Arial" w:hAnsi="Arial" w:cs="Arial"/>
          <w:sz w:val="20"/>
          <w:szCs w:val="20"/>
        </w:rPr>
      </w:pPr>
      <w:r w:rsidRPr="00C6675F">
        <w:rPr>
          <w:rFonts w:ascii="Arial" w:hAnsi="Arial" w:cs="Arial"/>
          <w:sz w:val="20"/>
          <w:szCs w:val="20"/>
        </w:rPr>
        <w:t xml:space="preserve">       -  Приказ Минфина России от 16.12.2010 № 174н «Об утверждении Плана счетов бухгалтерского учета </w:t>
      </w:r>
      <w:r w:rsidRPr="00C6675F">
        <w:rPr>
          <w:rFonts w:ascii="Arial" w:hAnsi="Arial" w:cs="Arial"/>
          <w:b/>
          <w:sz w:val="20"/>
          <w:szCs w:val="20"/>
        </w:rPr>
        <w:t>бюджетных</w:t>
      </w:r>
      <w:r w:rsidRPr="00C6675F">
        <w:rPr>
          <w:rFonts w:ascii="Arial" w:hAnsi="Arial" w:cs="Arial"/>
          <w:sz w:val="20"/>
          <w:szCs w:val="20"/>
        </w:rPr>
        <w:t xml:space="preserve"> учреждений и инструкция по его применению» (далее – Приказ № 174н);</w:t>
      </w:r>
    </w:p>
    <w:p w14:paraId="755BDEBB" w14:textId="77777777" w:rsidR="00944079" w:rsidRPr="00C6675F" w:rsidRDefault="00944079" w:rsidP="00E6094C">
      <w:pPr>
        <w:autoSpaceDE w:val="0"/>
        <w:autoSpaceDN w:val="0"/>
        <w:adjustRightInd w:val="0"/>
        <w:spacing w:after="0" w:line="240" w:lineRule="auto"/>
        <w:jc w:val="both"/>
        <w:rPr>
          <w:rFonts w:ascii="Arial" w:hAnsi="Arial" w:cs="Arial"/>
          <w:sz w:val="20"/>
          <w:szCs w:val="20"/>
        </w:rPr>
      </w:pPr>
      <w:r w:rsidRPr="00C6675F">
        <w:rPr>
          <w:rFonts w:ascii="Arial" w:hAnsi="Arial" w:cs="Arial"/>
          <w:sz w:val="20"/>
          <w:szCs w:val="20"/>
        </w:rPr>
        <w:t xml:space="preserve">       - </w:t>
      </w:r>
      <w:hyperlink r:id="rId13" w:history="1">
        <w:r w:rsidRPr="00C6675F">
          <w:rPr>
            <w:rFonts w:ascii="Arial" w:hAnsi="Arial" w:cs="Arial"/>
            <w:color w:val="0000FF"/>
            <w:sz w:val="20"/>
            <w:szCs w:val="20"/>
          </w:rPr>
          <w:t>Инструкция</w:t>
        </w:r>
      </w:hyperlink>
      <w:r w:rsidRPr="00C6675F">
        <w:rPr>
          <w:rFonts w:ascii="Arial" w:hAnsi="Arial" w:cs="Arial"/>
          <w:sz w:val="20"/>
          <w:szCs w:val="20"/>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14:paraId="607CA7DD" w14:textId="77777777" w:rsidR="00944079" w:rsidRPr="00C6675F" w:rsidRDefault="00944079" w:rsidP="00944079">
      <w:pPr>
        <w:autoSpaceDE w:val="0"/>
        <w:autoSpaceDN w:val="0"/>
        <w:adjustRightInd w:val="0"/>
        <w:spacing w:after="0" w:line="240" w:lineRule="auto"/>
        <w:jc w:val="both"/>
        <w:rPr>
          <w:rFonts w:ascii="Arial" w:hAnsi="Arial" w:cs="Arial"/>
          <w:sz w:val="20"/>
          <w:szCs w:val="20"/>
        </w:rPr>
      </w:pPr>
      <w:r w:rsidRPr="00C6675F">
        <w:rPr>
          <w:rFonts w:ascii="Arial" w:hAnsi="Arial" w:cs="Arial"/>
          <w:sz w:val="20"/>
          <w:szCs w:val="20"/>
        </w:rPr>
        <w:t xml:space="preserve">       - Единый </w:t>
      </w:r>
      <w:hyperlink r:id="rId14" w:history="1">
        <w:r w:rsidRPr="00C6675F">
          <w:rPr>
            <w:rFonts w:ascii="Arial" w:hAnsi="Arial" w:cs="Arial"/>
            <w:color w:val="0000FF"/>
            <w:sz w:val="20"/>
            <w:szCs w:val="20"/>
          </w:rPr>
          <w:t>план</w:t>
        </w:r>
      </w:hyperlink>
      <w:r w:rsidRPr="00C6675F">
        <w:rPr>
          <w:rFonts w:ascii="Arial" w:hAnsi="Arial" w:cs="Arial"/>
          <w:sz w:val="20"/>
          <w:szCs w:val="20"/>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14:paraId="2940B3E9" w14:textId="77777777" w:rsidR="00944079" w:rsidRPr="00C6675F" w:rsidRDefault="00944079" w:rsidP="0094407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Инструкцией</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14:paraId="3242B754" w14:textId="77777777" w:rsidR="00175DF6" w:rsidRPr="00C6675F" w:rsidRDefault="00175DF6" w:rsidP="00175DF6">
      <w:pPr>
        <w:pStyle w:val="ConsPlusNormal"/>
        <w:jc w:val="both"/>
        <w:rPr>
          <w:iCs/>
        </w:rPr>
      </w:pPr>
      <w:r w:rsidRPr="00C6675F">
        <w:rPr>
          <w:iCs/>
        </w:rPr>
        <w:t xml:space="preserve">      - 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447FE882" w14:textId="77777777" w:rsidR="00175DF6" w:rsidRPr="00C6675F" w:rsidRDefault="00175DF6" w:rsidP="00175DF6">
      <w:pPr>
        <w:pStyle w:val="ConsPlusNormal"/>
        <w:jc w:val="both"/>
      </w:pPr>
      <w:r w:rsidRPr="00C6675F">
        <w:t xml:space="preserve">      - Приказ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w:t>
      </w:r>
      <w:r w:rsidR="00E6094C" w:rsidRPr="00C6675F">
        <w:t>ет и ведения указанного сайта»;</w:t>
      </w:r>
    </w:p>
    <w:p w14:paraId="7A0798A4" w14:textId="77777777" w:rsidR="00944079" w:rsidRPr="00C6675F" w:rsidRDefault="00E6094C" w:rsidP="00944079">
      <w:pPr>
        <w:autoSpaceDE w:val="0"/>
        <w:autoSpaceDN w:val="0"/>
        <w:adjustRightInd w:val="0"/>
        <w:spacing w:after="0" w:line="240" w:lineRule="auto"/>
        <w:jc w:val="both"/>
        <w:rPr>
          <w:rFonts w:ascii="Arial" w:hAnsi="Arial" w:cs="Arial"/>
          <w:sz w:val="20"/>
          <w:szCs w:val="20"/>
        </w:rPr>
      </w:pPr>
      <w:r w:rsidRPr="00C6675F">
        <w:rPr>
          <w:rFonts w:ascii="Arial" w:hAnsi="Arial" w:cs="Arial"/>
          <w:sz w:val="20"/>
          <w:szCs w:val="20"/>
        </w:rPr>
        <w:t xml:space="preserve">    </w:t>
      </w:r>
      <w:r w:rsidR="00944079" w:rsidRPr="00C6675F">
        <w:rPr>
          <w:rFonts w:ascii="Arial" w:hAnsi="Arial" w:cs="Arial"/>
          <w:sz w:val="20"/>
          <w:szCs w:val="20"/>
        </w:rPr>
        <w:t xml:space="preserve"> - </w:t>
      </w:r>
      <w:hyperlink r:id="rId16" w:history="1">
        <w:r w:rsidR="00944079" w:rsidRPr="00C6675F">
          <w:rPr>
            <w:rFonts w:ascii="Arial" w:hAnsi="Arial" w:cs="Arial"/>
            <w:color w:val="0000FF"/>
            <w:sz w:val="20"/>
            <w:szCs w:val="20"/>
          </w:rPr>
          <w:t>Порядок</w:t>
        </w:r>
      </w:hyperlink>
      <w:r w:rsidR="00944079" w:rsidRPr="00C6675F">
        <w:rPr>
          <w:rFonts w:ascii="Arial" w:hAnsi="Arial" w:cs="Arial"/>
          <w:sz w:val="20"/>
          <w:szCs w:val="20"/>
        </w:rPr>
        <w:t xml:space="preserve"> формирования и применения кодов бюджетной классификации Российской Федерации, утвержденный Приказом Минфина России от 06.06.2019 N 85н (далее - Порядок N 85н);</w:t>
      </w:r>
    </w:p>
    <w:p w14:paraId="1077CE7B" w14:textId="77777777" w:rsidR="006121D0" w:rsidRPr="00C6675F" w:rsidRDefault="00944079" w:rsidP="00E6094C">
      <w:pPr>
        <w:autoSpaceDE w:val="0"/>
        <w:autoSpaceDN w:val="0"/>
        <w:adjustRightInd w:val="0"/>
        <w:spacing w:after="0" w:line="240" w:lineRule="auto"/>
        <w:jc w:val="both"/>
        <w:rPr>
          <w:rFonts w:ascii="Arial" w:hAnsi="Arial" w:cs="Arial"/>
          <w:sz w:val="20"/>
          <w:szCs w:val="20"/>
        </w:rPr>
      </w:pPr>
      <w:r w:rsidRPr="00C6675F">
        <w:rPr>
          <w:rFonts w:ascii="Arial" w:hAnsi="Arial" w:cs="Arial"/>
          <w:sz w:val="20"/>
          <w:szCs w:val="20"/>
        </w:rPr>
        <w:t xml:space="preserve">     </w:t>
      </w:r>
      <w:r w:rsidR="00E6094C" w:rsidRPr="00C6675F">
        <w:rPr>
          <w:rFonts w:ascii="Arial" w:hAnsi="Arial" w:cs="Arial"/>
          <w:sz w:val="20"/>
          <w:szCs w:val="20"/>
        </w:rPr>
        <w:t xml:space="preserve">- </w:t>
      </w:r>
      <w:hyperlink r:id="rId17" w:history="1">
        <w:r w:rsidRPr="00C6675F">
          <w:rPr>
            <w:rFonts w:ascii="Arial" w:hAnsi="Arial" w:cs="Arial"/>
            <w:color w:val="0000FF"/>
            <w:sz w:val="20"/>
            <w:szCs w:val="20"/>
          </w:rPr>
          <w:t>Порядок</w:t>
        </w:r>
      </w:hyperlink>
      <w:r w:rsidRPr="00C6675F">
        <w:rPr>
          <w:rFonts w:ascii="Arial" w:hAnsi="Arial" w:cs="Arial"/>
          <w:sz w:val="20"/>
          <w:szCs w:val="20"/>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w:t>
      </w:r>
      <w:r w:rsidR="00E6094C" w:rsidRPr="00C6675F">
        <w:rPr>
          <w:rFonts w:ascii="Arial" w:hAnsi="Arial" w:cs="Arial"/>
          <w:sz w:val="20"/>
          <w:szCs w:val="20"/>
        </w:rPr>
        <w:t>9н);</w:t>
      </w:r>
    </w:p>
    <w:p w14:paraId="5F3904BF" w14:textId="77777777" w:rsidR="001624D6" w:rsidRPr="00C6675F" w:rsidRDefault="001624D6"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sz w:val="20"/>
          <w:szCs w:val="20"/>
        </w:rPr>
        <w:lastRenderedPageBreak/>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2977F8D7"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иными нормативными правовыми актами, регулирующими вопросы бухгалтерского учета в бюджетных учреждениях.</w:t>
      </w:r>
    </w:p>
    <w:p w14:paraId="7A9227B2"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9BE77"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Рабочий план счетов бухгалтерского учета, разработанный на основе Единого </w:t>
      </w:r>
      <w:hyperlink r:id="rId18"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плана</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счетов бухгалтерского учета, утвержденного Приказом Минфина России от 01.12.2010 N 157н, и </w:t>
      </w:r>
      <w:hyperlink r:id="rId19"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Плана</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счетов бухгалтерского учета бюджетных учреждений, утвержденного Приказом Минфина России от 16.12.2010 N 174н, приведен в </w:t>
      </w:r>
      <w:hyperlink r:id="rId20"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Приложении N 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14DCBD2A"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21"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3</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2"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3"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332</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 </w:t>
      </w:r>
      <w:hyperlink r:id="rId24"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3</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Приказа Минфина России от 16.12.2010 N 174н)</w:t>
      </w:r>
    </w:p>
    <w:p w14:paraId="7351B73E"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FAE33"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Обязанности по организации ведения бухгалтерского учета возлагаются </w:t>
      </w:r>
      <w:r w:rsidR="009E27B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директора МБУК КДЦ «Импульс»</w:t>
      </w:r>
    </w:p>
    <w:p w14:paraId="25FAAAED"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2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1 ст. 7</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06.12.2011 N 402-ФЗ)</w:t>
      </w:r>
    </w:p>
    <w:p w14:paraId="1C7C1C1E"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F7274"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Ответственным за ведение бухгалтерского учета в учреждении является главный бухгалтер учреждения. </w:t>
      </w:r>
      <w:r w:rsidR="00472DF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Главный бухгалтер учреждения подчиняется непосредственно директору учреждения,</w:t>
      </w:r>
      <w:r w:rsidR="00EA33A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DF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либо лицу,</w:t>
      </w:r>
      <w:r w:rsidR="00EA33A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DF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замещающему его.</w:t>
      </w:r>
      <w:r w:rsidR="00EA33A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14:paraId="62E6B7E3"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26"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3 ст. 7</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06.12.2011 N 402-ФЗ)</w:t>
      </w:r>
    </w:p>
    <w:p w14:paraId="482960F2"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7909D0"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Деятельность работников бухгалтерии учреждения регламентируется их должностными инструкциями.</w:t>
      </w:r>
    </w:p>
    <w:p w14:paraId="1C7A71F7"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2DEE2"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Учреждением при осуществлении своей деятельности применяются следующие коды вида финансового обеспечения (деятельности):</w:t>
      </w:r>
    </w:p>
    <w:p w14:paraId="71DD48E2" w14:textId="77777777" w:rsidR="00E247D3" w:rsidRPr="00C6675F" w:rsidRDefault="00E85DB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приносящая доход </w:t>
      </w:r>
      <w:proofErr w:type="gramStart"/>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деятельность</w:t>
      </w:r>
      <w:r w:rsidR="009E27B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5141FC90" w14:textId="77777777" w:rsidR="00E247D3" w:rsidRPr="00C6675F" w:rsidRDefault="00E85DB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средства во временном распоряжении;</w:t>
      </w:r>
    </w:p>
    <w:p w14:paraId="6B8300E5" w14:textId="77777777" w:rsidR="00E247D3" w:rsidRPr="00C6675F" w:rsidRDefault="00E85DB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9"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финансовое обеспечение выполнения государственного (муниципального) задания;</w:t>
      </w:r>
    </w:p>
    <w:p w14:paraId="1BC63034" w14:textId="77777777" w:rsidR="00E247D3" w:rsidRPr="00C6675F" w:rsidRDefault="00E85DB1" w:rsidP="00E6522D">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0"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иные цели;</w:t>
      </w:r>
    </w:p>
    <w:p w14:paraId="1D33FAA8" w14:textId="77777777" w:rsidR="00E247D3" w:rsidRPr="00C6675F" w:rsidRDefault="00A20B4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31"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21</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6E23C89C"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3F0BF" w14:textId="77777777" w:rsidR="00155F54"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Бухгалтерский учет в учреждении ведется автоматизированным сп</w:t>
      </w:r>
      <w:r w:rsidR="00BA6C4F"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особом с испо</w:t>
      </w:r>
      <w:r w:rsidR="0027283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льзованием </w:t>
      </w:r>
      <w:proofErr w:type="gramStart"/>
      <w:r w:rsidR="0027283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программных </w:t>
      </w:r>
      <w:r w:rsidR="00155F5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продуктов</w:t>
      </w:r>
      <w:proofErr w:type="gramEnd"/>
      <w:r w:rsidR="00155F5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приведенных в Приложении № 2</w:t>
      </w:r>
      <w:r w:rsidR="00A20B4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C7B4C3"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32"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33"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666E93E6"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2CD085"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Для ведения бухгалтерского учета применяются:</w:t>
      </w:r>
    </w:p>
    <w:p w14:paraId="414862B8"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унифицированные </w:t>
      </w:r>
      <w:hyperlink r:id="rId34"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формы</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первичных учетных документов бухгалтерского учета, утвержденные Приказом Минфина России от 30.03.2015 N 52н;</w:t>
      </w:r>
    </w:p>
    <w:p w14:paraId="110015F9" w14:textId="77777777" w:rsidR="00E247D3" w:rsidRPr="00C6675F" w:rsidRDefault="001624D6"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унифицированные формы первичных докум</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ентов</w:t>
      </w:r>
      <w:proofErr w:type="gramEnd"/>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применяемых в учреждении закрепляются приказом по учреждению.</w:t>
      </w:r>
    </w:p>
    <w:p w14:paraId="4B579EDD" w14:textId="77777777" w:rsidR="00E247D3" w:rsidRPr="00C6675F" w:rsidRDefault="00A20B4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35"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2 ст. 9</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06.12.2011 N 402-ФЗ, </w:t>
      </w:r>
      <w:hyperlink r:id="rId36"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7</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7B7660F8" w14:textId="77777777" w:rsidR="00E247D3" w:rsidRPr="00C6675F" w:rsidRDefault="001D289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72FE63" w14:textId="77777777" w:rsidR="00824854"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Первичные учетные документы сос</w:t>
      </w:r>
      <w:r w:rsidR="0082485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тавляются на бумажных носителях или, при наличии технических возможностей в виде электронного документа с использованием ЭЦП.</w:t>
      </w:r>
    </w:p>
    <w:p w14:paraId="6195CBD8" w14:textId="77777777" w:rsidR="00E247D3" w:rsidRPr="00C6675F" w:rsidRDefault="0082485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37"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7</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4AB9F9EE"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5FED8"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r:id="rId38"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Приложении N</w:t>
        </w:r>
        <w:r w:rsidR="00155F5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hyperlink>
      <w:r w:rsidR="00155F5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настоящей Учетной политике.</w:t>
      </w:r>
    </w:p>
    <w:p w14:paraId="6FFE8712"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39"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4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ч. 2 ст. 9</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06.12.2011 N 402-ФЗ)</w:t>
      </w:r>
    </w:p>
    <w:p w14:paraId="1290BF3E"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5712F"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w:t>
      </w:r>
      <w:r w:rsidR="0095609D" w:rsidRPr="00C6675F">
        <w:rPr>
          <w:rFonts w:ascii="Arial" w:hAnsi="Arial" w:cs="Arial"/>
          <w:sz w:val="20"/>
          <w:szCs w:val="20"/>
        </w:rPr>
        <w:t xml:space="preserve"> Приложении № </w:t>
      </w:r>
      <w:proofErr w:type="gramStart"/>
      <w:r w:rsidR="0095609D" w:rsidRPr="00C6675F">
        <w:rPr>
          <w:rFonts w:ascii="Arial" w:hAnsi="Arial" w:cs="Arial"/>
          <w:sz w:val="20"/>
          <w:szCs w:val="20"/>
        </w:rPr>
        <w:t>4</w:t>
      </w:r>
      <w:r w:rsidR="00ED4C7F"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w:t>
      </w:r>
      <w:proofErr w:type="gramEnd"/>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настоящей Учетной политике.</w:t>
      </w:r>
    </w:p>
    <w:p w14:paraId="29D3F2BD"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41"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43140E42"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3CC65" w14:textId="77777777" w:rsidR="007B2C80"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42"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Приказом</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Минфина России от 30.03.2015 N 52н и другими нормативными документами</w:t>
      </w:r>
      <w:r w:rsidR="00A20B4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2C8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753767" w14:textId="77777777" w:rsidR="00E247D3" w:rsidRPr="00C6675F" w:rsidRDefault="00A20B4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43"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 5 ст. 10</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06.12.2011 N 402-ФЗ, </w:t>
      </w:r>
      <w:hyperlink r:id="rId44"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11</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77DB35DE"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E827B"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Регистры бухгалтерского учета распеч</w:t>
      </w:r>
      <w:r w:rsidR="005D509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атываются на бумажном носителе в случае отсутствия возможности их хранения в виде электронных документов, подписанных электр</w:t>
      </w:r>
      <w:r w:rsidR="000558A1"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онной подписью, и (или) необходимости обеспечения их хранения на бумажном носителе, осуществляется с периодичностью, установленной </w:t>
      </w:r>
      <w:r w:rsidR="0077667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000558A1"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риложением №</w:t>
      </w:r>
      <w:r w:rsidR="00CB464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558A1"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54D073D6"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4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46"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5BF8B9B3"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8E383"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Хранение первичных документов и бухгалтерских регистров учреждения осуществляется в течение сроков, установленных </w:t>
      </w:r>
      <w:hyperlink r:id="rId47"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разд. 4.1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w:t>
      </w:r>
      <w:r w:rsidR="0045377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туры России от 25.08.2010 N 558,но не менее пяти лет после окончания отчетного года, в котором (за который) они составлены.</w:t>
      </w:r>
    </w:p>
    <w:p w14:paraId="3A3D107A"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DE3C6" w14:textId="77777777" w:rsidR="00E247D3" w:rsidRPr="00C6675F" w:rsidRDefault="008F3456"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Лимит остатка кассы утверждается приказом руководителя учреждения.</w:t>
      </w:r>
    </w:p>
    <w:p w14:paraId="5107F965"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48"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2</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Указания Банка России N 3210-У)</w:t>
      </w:r>
    </w:p>
    <w:p w14:paraId="39F7890F"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1D778" w14:textId="77777777" w:rsidR="009E27BA" w:rsidRPr="00C6675F" w:rsidRDefault="008F3456" w:rsidP="008F3456">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proofErr w:type="gramStart"/>
      <w:r w:rsidR="00630CD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Учреждение  при</w:t>
      </w:r>
      <w:proofErr w:type="gramEnd"/>
      <w:r w:rsidR="00630CD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расчетах</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физически</w:t>
      </w:r>
      <w:r w:rsidR="009E27B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 лицами наличными денежными средствами</w:t>
      </w:r>
      <w:r w:rsidR="00630CD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27B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C3FA53" w14:textId="77777777" w:rsidR="00E247D3" w:rsidRPr="00C6675F" w:rsidRDefault="009E27BA"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0CD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74F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Применяет контрольно-кассовую технику.</w:t>
      </w:r>
    </w:p>
    <w:p w14:paraId="476712ED" w14:textId="77777777" w:rsidR="00E247D3" w:rsidRPr="00C6675F" w:rsidRDefault="008F3456"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Перечень лиц, имеющих право получения доверенностей, приведен в </w:t>
      </w:r>
      <w:hyperlink r:id="rId49"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Приложении N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hyperlink>
      <w:r w:rsidR="0078137F"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584DE098"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AE0089" w14:textId="77777777" w:rsidR="00E247D3" w:rsidRPr="00C6675F" w:rsidRDefault="00E56137"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Перечень лиц, имеющих право получать денежные средства под отчет на приобретение товаров (работ, услуг), приведен в </w:t>
      </w:r>
      <w:hyperlink r:id="rId50"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Приложении N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34574F07"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F8F6B" w14:textId="77777777" w:rsidR="00E247D3" w:rsidRPr="00C6675F" w:rsidRDefault="00E56137"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денежных средств под отчет производится в соответ</w:t>
      </w:r>
      <w:r w:rsidR="0095609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ствии с Положением о выдаче под</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отчет денежных средств, составлении и представлении отчетов подотчетными лицами, приведенным в </w:t>
      </w:r>
      <w:hyperlink r:id="rId51"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Приложении N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7CADC778" w14:textId="77777777" w:rsidR="00E247D3" w:rsidRPr="00C6675F" w:rsidRDefault="0095609D"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137"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CA515D" w14:textId="77777777" w:rsidR="00E247D3" w:rsidRPr="00C6675F" w:rsidRDefault="00595F7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r:id="rId52"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N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39A01F8C" w14:textId="77777777" w:rsidR="00E247D3" w:rsidRPr="00C6675F" w:rsidRDefault="00E247D3" w:rsidP="0095609D">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53"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Правительства РФ от 13.10.2008 N 749 "Об особенностях направления работн</w:t>
      </w:r>
      <w:r w:rsidR="0095609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иков в служебные командировки")</w:t>
      </w:r>
    </w:p>
    <w:p w14:paraId="4EE711A1" w14:textId="77777777" w:rsidR="0095609D" w:rsidRPr="00C6675F" w:rsidRDefault="0095609D" w:rsidP="0095609D">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C2A2E" w14:textId="77777777" w:rsidR="00E247D3" w:rsidRPr="00C6675F" w:rsidRDefault="00595F7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Состав </w:t>
      </w:r>
      <w:r w:rsidR="00D0030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полномочия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постоянно действующей комиссии </w:t>
      </w:r>
      <w:r w:rsidR="00D0030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поступлению и выбытию основных средств и материальных запасов</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утверждается ежегодно отдельным приказом руководителя учреждения.</w:t>
      </w:r>
    </w:p>
    <w:p w14:paraId="2F0ACE46"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54"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25</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6"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7"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8"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9"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4C9829AC"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8387F3" w14:textId="77777777" w:rsidR="00E247D3" w:rsidRPr="00C6675F" w:rsidRDefault="00595F7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Де</w:t>
      </w:r>
      <w:r w:rsidR="00D0030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ятельность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комиссии по поступлению и выбытию </w:t>
      </w:r>
      <w:r w:rsidR="00D0030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особо ценного и недвижимого имущества</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осуществляется в соответствии с Положением о комиссии по поступлению и выбытию активов (</w:t>
      </w:r>
      <w:hyperlink r:id="rId61"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N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45032E4C"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62"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25</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3"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4"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6"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7"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8"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9"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2613FC38" w14:textId="77777777" w:rsidR="00E56137" w:rsidRPr="00C6675F" w:rsidRDefault="00E56137"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FA551" w14:textId="77777777" w:rsidR="00D36718" w:rsidRPr="00C6675F" w:rsidRDefault="00595F71" w:rsidP="00372B5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w:t>
      </w:r>
      <w:r w:rsidR="00D36718"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целях соблюдения законодательства в учреждении проводится </w:t>
      </w:r>
      <w:r w:rsidR="0077667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внутренний финансовый контроль. Организация и порядок проведения внутреннего финанс</w:t>
      </w:r>
      <w:r w:rsidR="00372B5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ового контроля установле</w:t>
      </w:r>
      <w:r w:rsidR="0077667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 в Приложении № </w:t>
      </w:r>
      <w:r w:rsidR="00155F5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3E35FE60" w14:textId="77777777" w:rsidR="00AC3F90" w:rsidRPr="00C6675F" w:rsidRDefault="00595F71" w:rsidP="00A56424">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AC3F9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313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целях обеспечения сохранности материальных ценностей и достоверности данных бухгалтерского учета в учреждении проводится инвентаризация имущества и обязательств. </w:t>
      </w:r>
      <w:r w:rsidR="00AC3F9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проведения инве</w:t>
      </w:r>
      <w:r w:rsidR="0082594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нтаризаций </w:t>
      </w:r>
      <w:r w:rsidR="00AC3F9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учреждении создается постоянно действующая внутри</w:t>
      </w:r>
      <w:r w:rsidR="00A5642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3F9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проверочная (инвентаризационная) комиссия. Состав комиссии устанавливается ежегодно отдельным пр</w:t>
      </w:r>
      <w:r w:rsidR="00A5642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иказом руководителя учреждения. </w:t>
      </w:r>
      <w:r w:rsidR="00AC3F90"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r w:rsidR="00E33130"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00E33130" w:rsidRPr="00C6675F">
        <w:rPr>
          <w:rFonts w:ascii="Arial" w:hAnsi="Arial" w:cs="Arial"/>
          <w:sz w:val="20"/>
          <w:szCs w:val="20"/>
        </w:rPr>
        <w:t xml:space="preserve">11 </w:t>
      </w:r>
      <w:r w:rsidR="00AC3F90"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Федерального закона от 06.12.2011 N 402-ФЗ, </w:t>
      </w:r>
      <w:hyperlink r:id="rId71" w:history="1">
        <w:r w:rsidR="00AC3F90"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2.2</w:t>
        </w:r>
      </w:hyperlink>
      <w:r w:rsidR="00AC3F90"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Методических указаний по инвентаризации имущества и финансовых обязательств, утвержденных Приказом Минфина России от 13.06.1995 N 49</w:t>
      </w:r>
      <w:r w:rsidR="00155F54"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раздела </w:t>
      </w:r>
      <w:r w:rsidR="00155F54" w:rsidRPr="00C6675F">
        <w:rPr>
          <w:rFonts w:ascii="Arial" w:hAnsi="Arial" w:cs="Arial"/>
          <w:i/>
          <w:i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r w:rsidR="00155F54"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СГС «Концептуальные основы»</w:t>
      </w:r>
      <w:r w:rsidR="00AC3F90"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86C7C92" w14:textId="77777777" w:rsidR="00AC3F90" w:rsidRPr="00C6675F" w:rsidRDefault="00595F71" w:rsidP="00FA7115">
      <w:pPr>
        <w:autoSpaceDE w:val="0"/>
        <w:autoSpaceDN w:val="0"/>
        <w:adjustRightInd w:val="0"/>
        <w:spacing w:after="0" w:line="240" w:lineRule="auto"/>
        <w:ind w:firstLine="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6C4D5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Деятельность внутри</w:t>
      </w:r>
      <w:r w:rsidR="0091562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4D5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проверочной (инвентаризационной) комиссии осуществляется в со</w:t>
      </w:r>
      <w:r w:rsidR="00065B6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ответствии с </w:t>
      </w:r>
      <w:r w:rsidR="006C4D5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Положением об инвентаризации имущества и обязател</w:t>
      </w:r>
      <w:r w:rsidR="00065B6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ьств учреждения, приведенным</w:t>
      </w:r>
      <w:r w:rsidR="006C4D5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r w:rsidR="006F5B3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Приложении №</w:t>
      </w:r>
      <w:r w:rsidR="002609D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0BD"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B7261F"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137"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настоящей Учетной политике.</w:t>
      </w:r>
    </w:p>
    <w:p w14:paraId="34F3C2C2" w14:textId="77777777" w:rsidR="00AC3F90" w:rsidRPr="00C6675F" w:rsidRDefault="00AC3F90"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35E87" w14:textId="77777777" w:rsidR="00E247D3" w:rsidRPr="00C6675F" w:rsidRDefault="00E247D3" w:rsidP="00E247D3">
      <w:pPr>
        <w:autoSpaceDE w:val="0"/>
        <w:autoSpaceDN w:val="0"/>
        <w:adjustRightInd w:val="0"/>
        <w:spacing w:after="0" w:line="240" w:lineRule="auto"/>
        <w:jc w:val="both"/>
        <w:rPr>
          <w:rFonts w:ascii="Arial" w:hAnsi="Arial" w:cs="Arial"/>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E108B"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DAAD8"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6FEE2B" w14:textId="77777777" w:rsidR="0091562B" w:rsidRPr="00C6675F" w:rsidRDefault="0091562B"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0CF53" w14:textId="77777777" w:rsidR="0091562B" w:rsidRPr="00C6675F" w:rsidRDefault="0091562B"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E659E" w14:textId="77777777" w:rsidR="00E247D3" w:rsidRPr="00C6675F" w:rsidRDefault="00E247D3"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Методическая часть</w:t>
      </w:r>
    </w:p>
    <w:p w14:paraId="48BD164B"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D286B"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Учет основных средств </w:t>
      </w:r>
      <w:hyperlink r:id="rId72"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28D45D4D" w14:textId="77777777" w:rsidR="00E247D3" w:rsidRPr="00C6675F" w:rsidRDefault="00E247D3" w:rsidP="00A56424">
      <w:pPr>
        <w:autoSpaceDE w:val="0"/>
        <w:autoSpaceDN w:val="0"/>
        <w:adjustRightInd w:val="0"/>
        <w:spacing w:after="0" w:line="240" w:lineRule="auto"/>
        <w:ind w:left="-142"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Учет материальных запасов </w:t>
      </w:r>
      <w:hyperlink r:id="rId73"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760C10EF"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Учет затрат на изготовление готовой продукции, выполнение работ, оказание услуг </w:t>
      </w:r>
      <w:hyperlink r:id="rId74"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47F2A958"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Учет денежных средств и денежных документов </w:t>
      </w:r>
      <w:hyperlink r:id="rId75"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43576D02" w14:textId="77777777" w:rsidR="00E247D3" w:rsidRPr="00C6675F" w:rsidRDefault="00E247D3" w:rsidP="00E5613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Учет расчетов с дебиторами </w:t>
      </w:r>
      <w:hyperlink r:id="rId76"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0BFDCFFA" w14:textId="77777777" w:rsidR="00E247D3" w:rsidRPr="00C6675F" w:rsidRDefault="00E56137"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учета на забалансовых счетах </w:t>
      </w:r>
      <w:hyperlink r:id="rId77"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23207307"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998C7" w14:textId="77777777" w:rsidR="00E247D3" w:rsidRPr="00C6675F" w:rsidRDefault="00E247D3" w:rsidP="00822BB4">
      <w:pPr>
        <w:pStyle w:val="ab"/>
        <w:numPr>
          <w:ilvl w:val="0"/>
          <w:numId w:val="3"/>
        </w:numPr>
        <w:autoSpaceDE w:val="0"/>
        <w:autoSpaceDN w:val="0"/>
        <w:adjustRightInd w:val="0"/>
        <w:spacing w:after="0" w:line="240" w:lineRule="auto"/>
        <w:jc w:val="cente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Учет основных средств</w:t>
      </w:r>
    </w:p>
    <w:p w14:paraId="5296DDD6" w14:textId="77777777" w:rsidR="00822BB4" w:rsidRPr="00C6675F" w:rsidRDefault="00822BB4" w:rsidP="00822BB4">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948E4" w14:textId="77777777" w:rsidR="00822BB4" w:rsidRPr="00C6675F" w:rsidRDefault="00822BB4" w:rsidP="00822BB4">
      <w:pPr>
        <w:ind w:firstLine="539"/>
        <w:rPr>
          <w:rFonts w:ascii="Arial" w:eastAsia="Times New Roman" w:hAnsi="Arial" w:cs="Arial"/>
          <w:iCs/>
          <w:sz w:val="20"/>
          <w:szCs w:val="20"/>
        </w:rPr>
      </w:pPr>
      <w:r w:rsidRPr="00C6675F">
        <w:rPr>
          <w:rFonts w:ascii="Arial" w:eastAsia="Times New Roman" w:hAnsi="Arial" w:cs="Arial"/>
          <w:sz w:val="20"/>
          <w:szCs w:val="20"/>
        </w:rPr>
        <w:t xml:space="preserve">1.1. </w:t>
      </w:r>
      <w:r w:rsidRPr="00C6675F">
        <w:rPr>
          <w:rFonts w:ascii="Arial" w:eastAsia="Times New Roman" w:hAnsi="Arial" w:cs="Arial"/>
          <w:iCs/>
          <w:sz w:val="20"/>
          <w:szCs w:val="20"/>
        </w:rPr>
        <w:t>Учреждением к бухгалтерскому учету в качестве основных средств принимаются материальные ценности, являющиеся активами:</w:t>
      </w:r>
    </w:p>
    <w:p w14:paraId="44FE06C1" w14:textId="77777777" w:rsidR="00822BB4" w:rsidRPr="00C6675F" w:rsidRDefault="00822BB4" w:rsidP="00822BB4">
      <w:pPr>
        <w:spacing w:after="0" w:line="240" w:lineRule="auto"/>
        <w:jc w:val="both"/>
        <w:rPr>
          <w:rFonts w:ascii="Arial" w:eastAsia="Times New Roman" w:hAnsi="Arial" w:cs="Arial"/>
          <w:iCs/>
          <w:sz w:val="20"/>
          <w:szCs w:val="20"/>
        </w:rPr>
      </w:pPr>
      <w:r w:rsidRPr="00C6675F">
        <w:rPr>
          <w:rFonts w:ascii="Arial" w:eastAsia="Times New Roman" w:hAnsi="Arial" w:cs="Arial"/>
          <w:iCs/>
          <w:sz w:val="20"/>
          <w:szCs w:val="20"/>
        </w:rPr>
        <w:t xml:space="preserve">- предназначенные для неоднократного или постоянного использования в процессе деятельности при выполнении работ или оказании услуг, либо для управленческих нужд, </w:t>
      </w:r>
    </w:p>
    <w:p w14:paraId="6055EF3B" w14:textId="77777777" w:rsidR="00822BB4" w:rsidRPr="00C6675F" w:rsidRDefault="00822BB4" w:rsidP="00822BB4">
      <w:pPr>
        <w:spacing w:after="0" w:line="240" w:lineRule="auto"/>
        <w:jc w:val="both"/>
        <w:rPr>
          <w:rFonts w:ascii="Arial" w:eastAsia="Times New Roman" w:hAnsi="Arial" w:cs="Arial"/>
          <w:iCs/>
          <w:sz w:val="20"/>
          <w:szCs w:val="20"/>
        </w:rPr>
      </w:pPr>
      <w:r w:rsidRPr="00C6675F">
        <w:rPr>
          <w:rFonts w:ascii="Arial" w:eastAsia="Times New Roman" w:hAnsi="Arial" w:cs="Arial"/>
          <w:iCs/>
          <w:sz w:val="20"/>
          <w:szCs w:val="20"/>
        </w:rPr>
        <w:t>- находящиеся в эксплуатации, в запасе, на консервации, сданные в аренду, либо переданные по договору безвозмездного пользования,</w:t>
      </w:r>
    </w:p>
    <w:p w14:paraId="5BC79CEC" w14:textId="77777777" w:rsidR="00822BB4" w:rsidRPr="00C6675F" w:rsidRDefault="00822BB4" w:rsidP="00BA428C">
      <w:pPr>
        <w:spacing w:after="0" w:line="240" w:lineRule="auto"/>
        <w:jc w:val="both"/>
        <w:rPr>
          <w:rFonts w:ascii="Arial" w:eastAsia="Times New Roman" w:hAnsi="Arial" w:cs="Arial"/>
          <w:iCs/>
          <w:sz w:val="20"/>
          <w:szCs w:val="20"/>
        </w:rPr>
      </w:pPr>
      <w:r w:rsidRPr="00C6675F">
        <w:rPr>
          <w:rFonts w:ascii="Arial" w:eastAsia="Times New Roman" w:hAnsi="Arial" w:cs="Arial"/>
          <w:iCs/>
          <w:sz w:val="20"/>
          <w:szCs w:val="20"/>
        </w:rPr>
        <w:t>- независимо от стоимости со сроком полезного использования более 12 месяцев,</w:t>
      </w:r>
    </w:p>
    <w:p w14:paraId="13DBF88E" w14:textId="77777777" w:rsidR="00822BB4" w:rsidRPr="00C6675F" w:rsidRDefault="00A56424" w:rsidP="00BA428C">
      <w:pPr>
        <w:spacing w:after="0" w:line="240" w:lineRule="auto"/>
        <w:jc w:val="both"/>
        <w:rPr>
          <w:rFonts w:ascii="Arial" w:eastAsia="Times New Roman" w:hAnsi="Arial" w:cs="Arial"/>
          <w:iCs/>
          <w:sz w:val="20"/>
          <w:szCs w:val="20"/>
        </w:rPr>
      </w:pPr>
      <w:r w:rsidRPr="00C6675F">
        <w:rPr>
          <w:rFonts w:ascii="Arial" w:eastAsia="Times New Roman" w:hAnsi="Arial" w:cs="Arial"/>
          <w:iCs/>
          <w:sz w:val="20"/>
          <w:szCs w:val="20"/>
        </w:rPr>
        <w:t xml:space="preserve"> -у</w:t>
      </w:r>
      <w:r w:rsidR="00822BB4" w:rsidRPr="00C6675F">
        <w:rPr>
          <w:rFonts w:ascii="Arial" w:eastAsia="Times New Roman" w:hAnsi="Arial" w:cs="Arial"/>
          <w:iCs/>
          <w:sz w:val="20"/>
          <w:szCs w:val="20"/>
        </w:rPr>
        <w:t>чреждение прогнозирует получение от использования объектов полезный потенциал и (или) экономические выгоды (п. 7, п. 8 СГС «Концептуальные основы», п. 38 Приказа № 157н).</w:t>
      </w:r>
    </w:p>
    <w:p w14:paraId="78DB2BDC" w14:textId="77777777" w:rsidR="00A56424" w:rsidRPr="00C6675F" w:rsidRDefault="00A56424" w:rsidP="00BA428C">
      <w:pPr>
        <w:spacing w:after="0" w:line="240" w:lineRule="auto"/>
        <w:jc w:val="both"/>
        <w:rPr>
          <w:rFonts w:ascii="Arial" w:eastAsia="Times New Roman" w:hAnsi="Arial" w:cs="Arial"/>
          <w:iCs/>
          <w:sz w:val="20"/>
          <w:szCs w:val="20"/>
        </w:rPr>
      </w:pPr>
    </w:p>
    <w:p w14:paraId="0B2E93AE" w14:textId="77777777" w:rsidR="00BA428C" w:rsidRPr="00C6675F" w:rsidRDefault="00BA428C" w:rsidP="00BA428C">
      <w:pPr>
        <w:pStyle w:val="ConsPlusNormal"/>
        <w:ind w:firstLine="539"/>
        <w:jc w:val="both"/>
      </w:pPr>
      <w:r w:rsidRPr="00C6675F">
        <w:rPr>
          <w:iCs/>
        </w:rPr>
        <w:t xml:space="preserve">1.2. </w:t>
      </w:r>
      <w:r w:rsidRPr="00C6675F">
        <w:t xml:space="preserve">В бухгалтерском учете основные средства группируются по стоимостному критерию в зависимости от даты ввода в эксплуатацию: </w:t>
      </w:r>
    </w:p>
    <w:p w14:paraId="14E43E53" w14:textId="77777777" w:rsidR="00BA428C" w:rsidRPr="00C6675F" w:rsidRDefault="00BA428C" w:rsidP="00A56424">
      <w:pPr>
        <w:pStyle w:val="ConsPlusNormal"/>
        <w:ind w:left="-567" w:firstLine="539"/>
        <w:jc w:val="both"/>
      </w:pPr>
      <w:r w:rsidRPr="00C6675F">
        <w:t>Введенные в эксплуатацию до 01.01.2018:</w:t>
      </w:r>
    </w:p>
    <w:p w14:paraId="1337ADE7" w14:textId="77777777" w:rsidR="00BA428C" w:rsidRPr="00C6675F" w:rsidRDefault="00BA428C" w:rsidP="00BA428C">
      <w:pPr>
        <w:pStyle w:val="ConsPlusNormal"/>
        <w:ind w:firstLine="539"/>
        <w:jc w:val="both"/>
      </w:pPr>
      <w:r w:rsidRPr="00C6675F">
        <w:t>– до 3000 руб.;</w:t>
      </w:r>
    </w:p>
    <w:p w14:paraId="5A172FCA" w14:textId="77777777" w:rsidR="00BA428C" w:rsidRPr="00C6675F" w:rsidRDefault="00BA428C" w:rsidP="00BA428C">
      <w:pPr>
        <w:pStyle w:val="ConsPlusNormal"/>
        <w:ind w:firstLine="539"/>
        <w:jc w:val="both"/>
      </w:pPr>
      <w:r w:rsidRPr="00C6675F">
        <w:t>– от 3000 до 40 000 руб.;</w:t>
      </w:r>
    </w:p>
    <w:p w14:paraId="46912D0D" w14:textId="77777777" w:rsidR="00BA428C" w:rsidRPr="00C6675F" w:rsidRDefault="00BA428C" w:rsidP="00BA428C">
      <w:pPr>
        <w:pStyle w:val="ConsPlusNormal"/>
        <w:ind w:firstLine="539"/>
        <w:jc w:val="both"/>
      </w:pPr>
      <w:r w:rsidRPr="00C6675F">
        <w:t>– свыше 40 000 руб. (письмо Минфина России от 15.12.2017 № 02-07-07/84237).</w:t>
      </w:r>
    </w:p>
    <w:p w14:paraId="4A7A2F4D" w14:textId="77777777" w:rsidR="00BA428C" w:rsidRPr="00C6675F" w:rsidRDefault="00BA428C" w:rsidP="00BA428C">
      <w:pPr>
        <w:pStyle w:val="ConsPlusNormal"/>
        <w:ind w:firstLine="539"/>
        <w:jc w:val="both"/>
      </w:pPr>
      <w:r w:rsidRPr="00C6675F">
        <w:t>Введенные в эксплуатацию после 01.01.2018 (п. 39 СГС «ОС»):</w:t>
      </w:r>
    </w:p>
    <w:p w14:paraId="4C75862C" w14:textId="77777777" w:rsidR="00BA428C" w:rsidRPr="00C6675F" w:rsidRDefault="00BA428C" w:rsidP="00BA428C">
      <w:pPr>
        <w:pStyle w:val="ConsPlusNormal"/>
        <w:ind w:firstLine="539"/>
        <w:jc w:val="both"/>
      </w:pPr>
      <w:r w:rsidRPr="00C6675F">
        <w:t>– до 10 000 руб.;</w:t>
      </w:r>
    </w:p>
    <w:p w14:paraId="53A920B9" w14:textId="77777777" w:rsidR="00BA428C" w:rsidRPr="00C6675F" w:rsidRDefault="00BA428C" w:rsidP="00BA428C">
      <w:pPr>
        <w:pStyle w:val="ConsPlusNormal"/>
        <w:ind w:firstLine="539"/>
        <w:jc w:val="both"/>
      </w:pPr>
      <w:r w:rsidRPr="00C6675F">
        <w:t>– от 10 000 руб. до 100 000 руб.;</w:t>
      </w:r>
    </w:p>
    <w:p w14:paraId="1A5931C6" w14:textId="77777777" w:rsidR="00BA428C" w:rsidRPr="00C6675F" w:rsidRDefault="00BA428C" w:rsidP="00BA428C">
      <w:pPr>
        <w:pStyle w:val="3"/>
        <w:spacing w:after="0"/>
        <w:ind w:firstLine="539"/>
        <w:jc w:val="both"/>
        <w:rPr>
          <w:rFonts w:ascii="Arial" w:hAnsi="Arial" w:cs="Arial"/>
          <w:sz w:val="20"/>
          <w:szCs w:val="20"/>
        </w:rPr>
      </w:pPr>
      <w:r w:rsidRPr="00C6675F">
        <w:rPr>
          <w:rFonts w:ascii="Arial" w:hAnsi="Arial" w:cs="Arial"/>
          <w:sz w:val="20"/>
          <w:szCs w:val="20"/>
        </w:rPr>
        <w:t>– свыше 100 000 руб.</w:t>
      </w:r>
    </w:p>
    <w:p w14:paraId="6AD7473A" w14:textId="77777777" w:rsidR="00A56424" w:rsidRPr="00C6675F" w:rsidRDefault="00A56424" w:rsidP="00BA428C">
      <w:pPr>
        <w:pStyle w:val="3"/>
        <w:spacing w:after="0"/>
        <w:ind w:firstLine="539"/>
        <w:jc w:val="both"/>
        <w:rPr>
          <w:rFonts w:ascii="Arial" w:hAnsi="Arial" w:cs="Arial"/>
          <w:iCs/>
          <w:sz w:val="20"/>
          <w:szCs w:val="20"/>
        </w:rPr>
      </w:pPr>
    </w:p>
    <w:p w14:paraId="5FD47527" w14:textId="77777777" w:rsidR="00BA428C" w:rsidRPr="00C6675F" w:rsidRDefault="00BA428C" w:rsidP="00A56424">
      <w:pPr>
        <w:pStyle w:val="ab"/>
        <w:numPr>
          <w:ilvl w:val="1"/>
          <w:numId w:val="3"/>
        </w:numPr>
        <w:autoSpaceDE w:val="0"/>
        <w:autoSpaceDN w:val="0"/>
        <w:adjustRightInd w:val="0"/>
        <w:ind w:left="0" w:firstLine="588"/>
        <w:jc w:val="both"/>
        <w:rPr>
          <w:rFonts w:ascii="Arial" w:hAnsi="Arial" w:cs="Arial"/>
          <w:sz w:val="20"/>
          <w:szCs w:val="20"/>
        </w:rPr>
      </w:pPr>
      <w:r w:rsidRPr="00C6675F">
        <w:rPr>
          <w:rFonts w:ascii="Arial" w:hAnsi="Arial" w:cs="Arial"/>
          <w:sz w:val="20"/>
          <w:szCs w:val="20"/>
        </w:rPr>
        <w:t xml:space="preserve">Если согласно классификатору </w:t>
      </w:r>
      <w:hyperlink r:id="rId78" w:history="1">
        <w:r w:rsidRPr="00C6675F">
          <w:rPr>
            <w:rFonts w:ascii="Arial" w:hAnsi="Arial" w:cs="Arial"/>
            <w:sz w:val="20"/>
            <w:szCs w:val="20"/>
          </w:rPr>
          <w:t>ОКОФ ОК 013-2014 (СНС 2008)</w:t>
        </w:r>
      </w:hyperlink>
      <w:r w:rsidRPr="00C6675F">
        <w:rPr>
          <w:rFonts w:ascii="Arial" w:hAnsi="Arial" w:cs="Arial"/>
          <w:sz w:val="20"/>
          <w:szCs w:val="20"/>
        </w:rPr>
        <w:t xml:space="preserve"> материальные ценности отнесены к основным фондам, но в соответствии с </w:t>
      </w:r>
      <w:hyperlink r:id="rId79" w:history="1">
        <w:r w:rsidRPr="00C6675F">
          <w:rPr>
            <w:rFonts w:ascii="Arial" w:hAnsi="Arial" w:cs="Arial"/>
            <w:sz w:val="20"/>
            <w:szCs w:val="20"/>
          </w:rPr>
          <w:t>п. 99</w:t>
        </w:r>
      </w:hyperlink>
      <w:r w:rsidRPr="00C6675F">
        <w:rPr>
          <w:rFonts w:ascii="Arial" w:hAnsi="Arial" w:cs="Arial"/>
          <w:sz w:val="20"/>
          <w:szCs w:val="20"/>
        </w:rPr>
        <w:t>Единого плана счетов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 (письмо Минфина России от 27.12.2016 № 02-07-08/78243).</w:t>
      </w:r>
    </w:p>
    <w:p w14:paraId="749F4762" w14:textId="77777777" w:rsidR="00A56424" w:rsidRPr="00C6675F" w:rsidRDefault="00A56424" w:rsidP="00BA428C">
      <w:pPr>
        <w:pStyle w:val="ab"/>
        <w:numPr>
          <w:ilvl w:val="1"/>
          <w:numId w:val="3"/>
        </w:numPr>
        <w:autoSpaceDE w:val="0"/>
        <w:autoSpaceDN w:val="0"/>
        <w:adjustRightInd w:val="0"/>
        <w:jc w:val="both"/>
        <w:rPr>
          <w:rFonts w:ascii="Arial" w:hAnsi="Arial" w:cs="Arial"/>
          <w:sz w:val="20"/>
          <w:szCs w:val="20"/>
        </w:rPr>
      </w:pPr>
    </w:p>
    <w:p w14:paraId="1D828239" w14:textId="77777777" w:rsidR="00E247D3" w:rsidRPr="00C6675F" w:rsidRDefault="00BA428C" w:rsidP="00A56424">
      <w:pPr>
        <w:ind w:firstLine="207"/>
        <w:jc w:val="both"/>
        <w:rPr>
          <w:rFonts w:ascii="Arial" w:hAnsi="Arial" w:cs="Arial"/>
          <w:sz w:val="20"/>
          <w:szCs w:val="20"/>
        </w:rPr>
      </w:pPr>
      <w:r w:rsidRPr="00C6675F">
        <w:rPr>
          <w:rFonts w:ascii="Arial" w:hAnsi="Arial" w:cs="Arial"/>
          <w:sz w:val="20"/>
          <w:szCs w:val="20"/>
        </w:rPr>
        <w:lastRenderedPageBreak/>
        <w:t>1.4. Решение об отнесении объектов имущества к основным средствам принимает постоянно действующая комиссия по поступ</w:t>
      </w:r>
      <w:r w:rsidR="00696736" w:rsidRPr="00C6675F">
        <w:rPr>
          <w:rFonts w:ascii="Arial" w:hAnsi="Arial" w:cs="Arial"/>
          <w:sz w:val="20"/>
          <w:szCs w:val="20"/>
        </w:rPr>
        <w:t xml:space="preserve">лению и выбытию активов.                                                                                </w:t>
      </w:r>
      <w:r w:rsidRPr="00C6675F">
        <w:rPr>
          <w:rFonts w:ascii="Arial" w:hAnsi="Arial" w:cs="Arial"/>
          <w:sz w:val="20"/>
          <w:szCs w:val="20"/>
        </w:rPr>
        <w:t xml:space="preserve"> (письмо Минфина России от 27.12.2017 № 02-07-08/78243</w:t>
      </w:r>
      <w:r w:rsidR="00696736" w:rsidRPr="00C6675F">
        <w:rPr>
          <w:rFonts w:ascii="Arial" w:hAnsi="Arial" w:cs="Arial"/>
          <w:sz w:val="20"/>
          <w:szCs w:val="20"/>
        </w:rPr>
        <w:t>)</w:t>
      </w:r>
    </w:p>
    <w:p w14:paraId="32CA95DB" w14:textId="77777777" w:rsidR="00E247D3" w:rsidRPr="00C6675F" w:rsidRDefault="008879E3" w:rsidP="00A56424">
      <w:pPr>
        <w:autoSpaceDE w:val="0"/>
        <w:autoSpaceDN w:val="0"/>
        <w:adjustRightInd w:val="0"/>
        <w:spacing w:after="0" w:line="240" w:lineRule="auto"/>
        <w:ind w:firstLine="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w:t>
      </w:r>
      <w:r w:rsidR="00A5642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поступлению и выбытию активов.</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80"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ст. 11</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1"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17.1</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29.07.1998 N 135-ФЗ "Об оценочной деятельности в Российской Федерации", </w:t>
      </w:r>
      <w:hyperlink r:id="rId82"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25</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3"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20E3C189"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4697A" w14:textId="77777777" w:rsidR="00E247D3" w:rsidRPr="00C6675F" w:rsidRDefault="00CC6DE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84"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иные цели на код вида деятельности </w:t>
      </w:r>
      <w:hyperlink r:id="rId85"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финансовое обеспечение выполнения государственного (муниципального) задания в порядке, приведенном в </w:t>
      </w:r>
      <w:hyperlink r:id="rId86"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2.2.4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Приложения к Письму Минфина России от 18.09.2012 N 02-06-07/3798.</w:t>
      </w:r>
    </w:p>
    <w:p w14:paraId="5ECF5CD0"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87C31" w14:textId="77777777" w:rsidR="00E247D3" w:rsidRPr="00C6675F" w:rsidRDefault="00CC6DE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87"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313B78"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33200" w14:textId="77777777" w:rsidR="00E247D3" w:rsidRPr="00C6675F" w:rsidRDefault="00CC6DE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14:paraId="3A6207D0"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14:paraId="5DD279EC"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C37E3" w14:textId="77777777" w:rsidR="008879E3" w:rsidRPr="00C6675F" w:rsidRDefault="00CC6DE4" w:rsidP="008879E3">
      <w:pPr>
        <w:autoSpaceDE w:val="0"/>
        <w:autoSpaceDN w:val="0"/>
        <w:adjustRightInd w:val="0"/>
        <w:spacing w:after="0" w:line="240" w:lineRule="auto"/>
        <w:ind w:left="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8879E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Единицей учета основных средств является инвентарный объект (п. 9 СГС «Основные средства»). </w:t>
      </w:r>
    </w:p>
    <w:p w14:paraId="7A18E18B" w14:textId="77777777" w:rsidR="008879E3" w:rsidRPr="00C6675F" w:rsidRDefault="008879E3" w:rsidP="00A56424">
      <w:pPr>
        <w:autoSpaceDE w:val="0"/>
        <w:autoSpaceDN w:val="0"/>
        <w:adjustRightInd w:val="0"/>
        <w:spacing w:after="0" w:line="240" w:lineRule="auto"/>
        <w:ind w:left="-851"/>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Отдельными инвентарными объектами являются:</w:t>
      </w:r>
    </w:p>
    <w:p w14:paraId="279188DC" w14:textId="77777777" w:rsidR="008879E3" w:rsidRPr="00C6675F" w:rsidRDefault="00FA7115" w:rsidP="00A56424">
      <w:pPr>
        <w:autoSpaceDE w:val="0"/>
        <w:autoSpaceDN w:val="0"/>
        <w:adjustRightInd w:val="0"/>
        <w:spacing w:after="0" w:line="240" w:lineRule="auto"/>
        <w:ind w:left="-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79E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принтеры;</w:t>
      </w:r>
    </w:p>
    <w:p w14:paraId="153C210A" w14:textId="77777777" w:rsidR="008879E3" w:rsidRPr="00C6675F" w:rsidRDefault="00FA7115" w:rsidP="00A56424">
      <w:pPr>
        <w:autoSpaceDE w:val="0"/>
        <w:autoSpaceDN w:val="0"/>
        <w:adjustRightInd w:val="0"/>
        <w:spacing w:after="0" w:line="240" w:lineRule="auto"/>
        <w:ind w:left="-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79E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сканеры;</w:t>
      </w:r>
    </w:p>
    <w:p w14:paraId="3ECC2A31" w14:textId="77777777" w:rsidR="008879E3" w:rsidRPr="00C6675F" w:rsidRDefault="006E4562" w:rsidP="00A56424">
      <w:pPr>
        <w:autoSpaceDE w:val="0"/>
        <w:autoSpaceDN w:val="0"/>
        <w:adjustRightInd w:val="0"/>
        <w:spacing w:after="0" w:line="240" w:lineRule="auto"/>
        <w:ind w:left="-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79E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приборы (аппаратура) пожарной сигнализации;</w:t>
      </w:r>
    </w:p>
    <w:p w14:paraId="397B5E10" w14:textId="77777777" w:rsidR="008879E3" w:rsidRPr="00C6675F" w:rsidRDefault="008879E3" w:rsidP="00A5642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приборы (аппаратура) охранной сигнализации, объединяемые в комплекс </w:t>
      </w:r>
      <w:proofErr w:type="spellStart"/>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конструк-тивно</w:t>
      </w:r>
      <w:proofErr w:type="spellEnd"/>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сочлененных предметов (п. 10 СГС «Основные средства», п. п. 6, 45Единого плана счетов).</w:t>
      </w:r>
    </w:p>
    <w:p w14:paraId="4CD4517F" w14:textId="77777777" w:rsidR="00A56424" w:rsidRPr="00C6675F" w:rsidRDefault="00A56424" w:rsidP="00A5642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74C22" w14:textId="77777777" w:rsidR="00E247D3" w:rsidRPr="00C6675F" w:rsidRDefault="00A56424" w:rsidP="00A56424">
      <w:pPr>
        <w:autoSpaceDE w:val="0"/>
        <w:autoSpaceDN w:val="0"/>
        <w:adjustRightInd w:val="0"/>
        <w:ind w:firstLine="539"/>
        <w:jc w:val="both"/>
        <w:rPr>
          <w:rFonts w:ascii="Arial" w:hAnsi="Arial" w:cs="Arial"/>
          <w:sz w:val="20"/>
          <w:szCs w:val="20"/>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r w:rsidR="00FE1F5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Каждому инвентарному объекту недвижимого имущества, а также движимого имущества, кроме объектов стоимостью до 10000 руб. включительно, </w:t>
      </w:r>
      <w:proofErr w:type="gramStart"/>
      <w:r w:rsidR="00FE1F5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присваивается  уникальный</w:t>
      </w:r>
      <w:proofErr w:type="gramEnd"/>
      <w:r w:rsidR="00FE1F5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инвентарный порядковый номер.</w:t>
      </w:r>
      <w:r w:rsidR="00FE1F56"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(Основание: </w:t>
      </w:r>
      <w:r w:rsidR="00CC6DE4" w:rsidRPr="00C6675F">
        <w:rPr>
          <w:rFonts w:ascii="Arial" w:eastAsia="Times New Roman" w:hAnsi="Arial" w:cs="Arial"/>
          <w:iCs/>
          <w:sz w:val="20"/>
          <w:szCs w:val="20"/>
        </w:rPr>
        <w:t xml:space="preserve"> СГС «Основные </w:t>
      </w:r>
      <w:proofErr w:type="spellStart"/>
      <w:r w:rsidR="00CC6DE4" w:rsidRPr="00C6675F">
        <w:rPr>
          <w:rFonts w:ascii="Arial" w:eastAsia="Times New Roman" w:hAnsi="Arial" w:cs="Arial"/>
          <w:iCs/>
          <w:sz w:val="20"/>
          <w:szCs w:val="20"/>
        </w:rPr>
        <w:t>средства»,</w:t>
      </w:r>
      <w:hyperlink r:id="rId88" w:history="1">
        <w:r w:rsidR="00FE1F56"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proofErr w:type="spellEnd"/>
        <w:r w:rsidR="00FE1F56"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46</w:t>
        </w:r>
      </w:hyperlink>
      <w:r w:rsidR="00FE1F5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32406368" w14:textId="77777777" w:rsidR="00E247D3" w:rsidRPr="00C6675F" w:rsidRDefault="00A5642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Амортизация в целях бухгалтерского учета на объекты основных средств начисляется в соответствии с </w:t>
      </w:r>
      <w:hyperlink r:id="rId89"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92</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6B326951" w14:textId="77777777" w:rsidR="00E247D3" w:rsidRPr="00C6675F" w:rsidRDefault="00E247D3" w:rsidP="00A5642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Амортизация на объекты осно</w:t>
      </w:r>
      <w:r w:rsidR="00FE1F5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w:t>
      </w:r>
      <w:r w:rsidR="00CC6DE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ых средств </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r w:rsidR="00CC6DE4" w:rsidRPr="00C6675F">
        <w:rPr>
          <w:rFonts w:ascii="Arial" w:eastAsia="Times New Roman" w:hAnsi="Arial" w:cs="Arial"/>
          <w:iCs/>
          <w:sz w:val="20"/>
          <w:szCs w:val="20"/>
        </w:rPr>
        <w:t xml:space="preserve">п. 39 СГС «Основные </w:t>
      </w:r>
      <w:proofErr w:type="spellStart"/>
      <w:r w:rsidR="00CC6DE4" w:rsidRPr="00C6675F">
        <w:rPr>
          <w:rFonts w:ascii="Arial" w:eastAsia="Times New Roman" w:hAnsi="Arial" w:cs="Arial"/>
          <w:iCs/>
          <w:sz w:val="20"/>
          <w:szCs w:val="20"/>
        </w:rPr>
        <w:t>средства»</w:t>
      </w:r>
      <w:r w:rsidR="00CC6DE4" w:rsidRPr="00C6675F">
        <w:rPr>
          <w:rFonts w:ascii="Arial" w:hAnsi="Arial" w:cs="Arial"/>
          <w:sz w:val="20"/>
          <w:szCs w:val="20"/>
        </w:rPr>
        <w:t>,</w:t>
      </w:r>
      <w:hyperlink r:id="rId9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proofErr w:type="spellEnd"/>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 85</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1"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07FF2EC8"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266ED" w14:textId="77777777" w:rsidR="00860D83" w:rsidRPr="00C6675F" w:rsidRDefault="00A56424" w:rsidP="00860D83">
      <w:pPr>
        <w:ind w:firstLine="567"/>
        <w:rPr>
          <w:rFonts w:ascii="Arial" w:eastAsia="Times New Roman" w:hAnsi="Arial" w:cs="Arial"/>
          <w:iCs/>
          <w:sz w:val="20"/>
          <w:szCs w:val="20"/>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0D83" w:rsidRPr="00C6675F">
        <w:rPr>
          <w:rFonts w:ascii="Arial" w:eastAsia="Times New Roman" w:hAnsi="Arial" w:cs="Arial"/>
          <w:iCs/>
          <w:sz w:val="20"/>
          <w:szCs w:val="20"/>
        </w:rPr>
        <w:t>Перечни особо ценного движимого имущества Учреждения определяются органом, осуществляющим функции и полномочия учредителя</w:t>
      </w:r>
      <w:r w:rsidR="00860D8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0D83" w:rsidRPr="00C6675F">
        <w:rPr>
          <w:rFonts w:ascii="Arial" w:eastAsia="Times New Roman" w:hAnsi="Arial" w:cs="Arial"/>
          <w:iCs/>
          <w:sz w:val="20"/>
          <w:szCs w:val="20"/>
        </w:rPr>
        <w:t xml:space="preserve"> выбытие объектов основных средств, относящихся к недвижимому и особо ценному движимому имуществу, без согласия учредителя не допускается. Списание основных средств, которыми Учреждение вправе распоряжаться самостоятельно, осуществляется на основании решения директора Учреждения.</w:t>
      </w:r>
    </w:p>
    <w:p w14:paraId="4E237BBF" w14:textId="77777777" w:rsidR="00C4751F" w:rsidRPr="00C6675F" w:rsidRDefault="00A56424" w:rsidP="00AD24DB">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w:t>
      </w:r>
      <w:r w:rsidR="00CC6DE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41F1" w:rsidRPr="00C6675F">
        <w:rPr>
          <w:rFonts w:ascii="Arial" w:eastAsia="Times New Roman" w:hAnsi="Arial" w:cs="Arial"/>
          <w:bCs/>
          <w:iCs/>
          <w:sz w:val="20"/>
          <w:szCs w:val="20"/>
        </w:rPr>
        <w:t xml:space="preserve"> </w:t>
      </w:r>
      <w:r w:rsidR="00AD24D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изготовлении ОС из материалов учреждения, все затраты формируются на счете 0 106 00 000 и принимаются к учету как основное средство.</w:t>
      </w:r>
    </w:p>
    <w:p w14:paraId="424F2C92" w14:textId="77777777" w:rsidR="00A56424" w:rsidRPr="00C6675F" w:rsidRDefault="00A56424" w:rsidP="00AD24DB">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6DC33D" w14:textId="77777777" w:rsidR="003141F1" w:rsidRPr="00C6675F" w:rsidRDefault="00A56424" w:rsidP="00AD24DB">
      <w:pPr>
        <w:autoSpaceDE w:val="0"/>
        <w:autoSpaceDN w:val="0"/>
        <w:adjustRightInd w:val="0"/>
        <w:spacing w:after="0" w:line="240" w:lineRule="auto"/>
        <w:ind w:firstLine="540"/>
        <w:jc w:val="both"/>
        <w:rPr>
          <w:rFonts w:ascii="Arial" w:eastAsia="Times New Roman" w:hAnsi="Arial" w:cs="Arial"/>
          <w:iCs/>
          <w:sz w:val="20"/>
          <w:szCs w:val="20"/>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w:t>
      </w:r>
      <w:r w:rsidR="003141F1" w:rsidRPr="00C6675F">
        <w:rPr>
          <w:rFonts w:ascii="Arial" w:eastAsia="Times New Roman" w:hAnsi="Arial" w:cs="Arial"/>
          <w:iCs/>
          <w:sz w:val="20"/>
          <w:szCs w:val="20"/>
        </w:rPr>
        <w:t xml:space="preserve"> Затраты по замене отдельных составных частей, ремонта и обязательного регулярного осмотра объекта основных средств не меняют балансовую стоимость основного средства.</w:t>
      </w:r>
    </w:p>
    <w:p w14:paraId="77E7F211" w14:textId="77777777" w:rsidR="002D5EC5" w:rsidRPr="00C6675F" w:rsidRDefault="002D5EC5" w:rsidP="00AD24DB">
      <w:pPr>
        <w:autoSpaceDE w:val="0"/>
        <w:autoSpaceDN w:val="0"/>
        <w:adjustRightInd w:val="0"/>
        <w:spacing w:after="0" w:line="240" w:lineRule="auto"/>
        <w:ind w:firstLine="540"/>
        <w:jc w:val="both"/>
        <w:rPr>
          <w:rFonts w:ascii="Arial" w:eastAsia="Times New Roman" w:hAnsi="Arial" w:cs="Arial"/>
          <w:iCs/>
          <w:sz w:val="20"/>
          <w:szCs w:val="20"/>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r w:rsidRPr="00C6675F">
        <w:rPr>
          <w:rFonts w:ascii="Arial" w:eastAsia="Times New Roman" w:hAnsi="Arial" w:cs="Arial"/>
          <w:iCs/>
          <w:sz w:val="20"/>
          <w:szCs w:val="20"/>
        </w:rPr>
        <w:t>п. 24 СГС «Основные средства»)</w:t>
      </w:r>
    </w:p>
    <w:p w14:paraId="183E8092" w14:textId="77777777" w:rsidR="003141F1" w:rsidRPr="00C6675F" w:rsidRDefault="003141F1" w:rsidP="00AD24DB">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D72766" w14:textId="77777777" w:rsidR="00E247D3" w:rsidRPr="00C6675F" w:rsidRDefault="00C4751F" w:rsidP="00C4751F">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E247D3"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Учет материальных запасов</w:t>
      </w:r>
    </w:p>
    <w:p w14:paraId="490F3D09"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558F6"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2A52B547" w14:textId="77777777" w:rsidR="00E247D3" w:rsidRPr="00C6675F" w:rsidRDefault="00E247D3" w:rsidP="00A5642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42012B73"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92"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100</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3"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41ECBFA2"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80700F" w14:textId="77777777" w:rsidR="00E247D3" w:rsidRPr="00C6675F" w:rsidRDefault="00C4751F"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Передача расходных материальных запасов: канцелярских принадлежностей (бумаги, карандаш</w:t>
      </w:r>
      <w:r w:rsidR="003B7AA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 ручек, стержней и т.п.)</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94"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 0504210)</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которая является основанием для списания материальных запасов.</w:t>
      </w:r>
    </w:p>
    <w:p w14:paraId="0457D0DC"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F4407E" w14:textId="77777777" w:rsidR="00E247D3" w:rsidRPr="00C6675F" w:rsidRDefault="00C4751F"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Списание материальных запасов производится по средней фактической стоимости.</w:t>
      </w:r>
    </w:p>
    <w:p w14:paraId="305B00EF"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9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108</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2E3F9E87"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16261" w14:textId="77777777" w:rsidR="00E247D3" w:rsidRPr="00C6675F" w:rsidRDefault="00A5642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3B7AA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снованием для списания материальны</w:t>
      </w:r>
      <w:r w:rsidR="003B7AA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 запасов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является Акт о списании материальных запасов </w:t>
      </w:r>
      <w:hyperlink r:id="rId96"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 0504230)</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180C11"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3A013" w14:textId="77777777" w:rsidR="00E247D3" w:rsidRPr="00C6675F" w:rsidRDefault="00A56424"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Материальные запасы учитываются по тому виду деятельности, за счет которого они приобретены (созданы): </w:t>
      </w:r>
      <w:hyperlink r:id="rId97"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приносящая доход деятельность (собственные доходы учреждения); </w:t>
      </w:r>
      <w:hyperlink r:id="rId98"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финансовое обеспечение выполнения государственного (муниципального) задания; </w:t>
      </w:r>
      <w:hyperlink r:id="rId99"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иные цели; </w:t>
      </w:r>
    </w:p>
    <w:p w14:paraId="6870BFB5"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7758B" w14:textId="77777777" w:rsidR="00164E9B" w:rsidRPr="00C6675F" w:rsidRDefault="00164E9B"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E539D4" w14:textId="77777777" w:rsidR="00E247D3" w:rsidRPr="00C6675F" w:rsidRDefault="00E247D3"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Учет затрат на изготовление готовой продукции,</w:t>
      </w:r>
    </w:p>
    <w:p w14:paraId="59E835CF" w14:textId="77777777" w:rsidR="00E247D3" w:rsidRPr="00C6675F" w:rsidRDefault="00E247D3"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выполнение работ, оказание услуг</w:t>
      </w:r>
    </w:p>
    <w:p w14:paraId="3C651E17"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034AC"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14:paraId="50315591" w14:textId="77777777" w:rsidR="00E247D3" w:rsidRPr="00C6675F" w:rsidRDefault="00E247D3" w:rsidP="00A5642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затраты на оплату труда и начисления на выплаты по оплат</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труда работников учреждения</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AC8687" w14:textId="77777777" w:rsidR="00164E9B" w:rsidRPr="00C6675F" w:rsidRDefault="00A56424" w:rsidP="00A5642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затраты на п</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риобретение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движимого имущества, потребляемых в процессе ока</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зания соответствующей </w:t>
      </w:r>
      <w:proofErr w:type="gramStart"/>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услуги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учето</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 срока полезного использования, согласно Приложения № </w:t>
      </w:r>
      <w:r w:rsidR="0065489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настоящей Учетной политике.</w:t>
      </w:r>
    </w:p>
    <w:p w14:paraId="68B19D44" w14:textId="77777777" w:rsidR="00E247D3" w:rsidRPr="00C6675F" w:rsidRDefault="0065489A" w:rsidP="00B42C0E">
      <w:pPr>
        <w:autoSpaceDE w:val="0"/>
        <w:autoSpaceDN w:val="0"/>
        <w:adjustRightInd w:val="0"/>
        <w:spacing w:after="0" w:line="240" w:lineRule="auto"/>
        <w:ind w:hanging="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другие затраты, связанные с оказан</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ием услуги (выполнением работы), согласно Приложению № </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E4549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4E9B"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настоящей Учетной политике.</w:t>
      </w:r>
    </w:p>
    <w:p w14:paraId="00EB2AB3" w14:textId="77777777" w:rsidR="00E247D3" w:rsidRPr="00C6675F" w:rsidRDefault="00E247D3" w:rsidP="006E74C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п. 134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1"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w:t>
        </w:r>
      </w:hyperlink>
      <w:r w:rsidR="006E74C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58D1C534" w14:textId="77777777" w:rsidR="006E74C9" w:rsidRPr="00C6675F" w:rsidRDefault="006E74C9" w:rsidP="006E74C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87543B" w14:textId="77777777" w:rsidR="00E247D3" w:rsidRPr="00C6675F" w:rsidRDefault="00F24BD5" w:rsidP="00B42C0E">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Накладные расходы распределяются на себестоимость оказанных услуг (выполненных работ) по окончании месяца пропорционально п</w:t>
      </w:r>
      <w:r w:rsidR="00B42C0E"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рямым затратам по оплате труда.</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2"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134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1CB70F70"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D7F16A" w14:textId="77777777" w:rsidR="00E247D3" w:rsidRPr="00C6675F" w:rsidRDefault="00F24BD5"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целях бухгалтерского учета в составе общехозяйственных расходов учитываются расходы:</w:t>
      </w:r>
    </w:p>
    <w:p w14:paraId="3855430E"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14:paraId="39FA37DE"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оплату услуг связи;</w:t>
      </w:r>
    </w:p>
    <w:p w14:paraId="4F3E19F0"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оплату транспортных услуг;</w:t>
      </w:r>
    </w:p>
    <w:p w14:paraId="1C75E14F" w14:textId="77777777" w:rsidR="00E247D3" w:rsidRPr="00C6675F" w:rsidRDefault="000E08B4"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gramStart"/>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содержание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инвентаря</w:t>
      </w:r>
      <w:proofErr w:type="gramEnd"/>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общехозяйственного назначения;</w:t>
      </w:r>
    </w:p>
    <w:p w14:paraId="7151545C"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охрану учреждения;</w:t>
      </w:r>
    </w:p>
    <w:p w14:paraId="581E4442"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прочие затраты на общехозяйственные нужды;</w:t>
      </w:r>
    </w:p>
    <w:p w14:paraId="1C2D751D" w14:textId="77777777" w:rsidR="00E247D3" w:rsidRPr="00C6675F" w:rsidRDefault="00F24BD5"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3"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138</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w:t>
      </w:r>
    </w:p>
    <w:p w14:paraId="16F2AAE9"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936A28" w14:textId="77777777" w:rsidR="00E247D3" w:rsidRPr="00C6675F" w:rsidRDefault="00F24BD5" w:rsidP="00B42C0E">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Общехозяйственные расходы распределяются на себестоимость оказанной услуги (выполненной работы) пропорционально п</w:t>
      </w:r>
      <w:r w:rsidR="00B42C0E"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рямым затратам по оплате труда.</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4"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135</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w:t>
      </w:r>
    </w:p>
    <w:p w14:paraId="105C859B"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E5590" w14:textId="77777777" w:rsidR="00E247D3" w:rsidRPr="00C6675F" w:rsidRDefault="00F24BD5"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3.5</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Не учитываются в составе затрат при формировании себестоимости услуг, работ, п</w:t>
      </w:r>
      <w:r w:rsidR="000E08B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родукции </w:t>
      </w:r>
    </w:p>
    <w:p w14:paraId="31A54F61"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затраты на выплату налогов, в качестве объектов </w:t>
      </w:r>
      <w:proofErr w:type="gramStart"/>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налогообложения</w:t>
      </w:r>
      <w:proofErr w:type="gramEnd"/>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2DE2FC74"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амортизация, начисленная по этому имуществу.</w:t>
      </w:r>
    </w:p>
    <w:p w14:paraId="77FBBB2A" w14:textId="77777777" w:rsidR="00E247D3" w:rsidRPr="00C6675F" w:rsidRDefault="00E247D3" w:rsidP="00B42C0E">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Указанные расходы от</w:t>
      </w:r>
      <w:r w:rsidR="000E08B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ражаются по дебету счета 4 401 2</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0 000.</w:t>
      </w:r>
    </w:p>
    <w:p w14:paraId="0F482FF9"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6524B8"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E88B3" w14:textId="77777777" w:rsidR="00E247D3" w:rsidRPr="00C6675F" w:rsidRDefault="00E247D3"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Учет денежн</w:t>
      </w:r>
      <w:r w:rsidR="009B095D"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ых средств </w:t>
      </w:r>
    </w:p>
    <w:p w14:paraId="680F1D68"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E80B94" w14:textId="77777777" w:rsidR="00E247D3" w:rsidRPr="00C6675F" w:rsidRDefault="00E247D3" w:rsidP="00B42C0E">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Учет денежных средств осуществляется в соответствии с требованиями, установленными Порядком ведения кассовых операций в РФ.</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Указание</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Банка России N 3210-У)</w:t>
      </w:r>
    </w:p>
    <w:p w14:paraId="2F10FCB7"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BCB0D" w14:textId="77777777" w:rsidR="00E247D3" w:rsidRPr="00C6675F" w:rsidRDefault="00E247D3" w:rsidP="006E74C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4.2. Кассовая книга </w:t>
      </w:r>
      <w:hyperlink r:id="rId106"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 0504514)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учреждения ведет</w:t>
      </w:r>
      <w:r w:rsidR="006E74C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ся автоматизированным способом.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7" w:history="1">
        <w:proofErr w:type="spellStart"/>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w:t>
        </w:r>
        <w:proofErr w:type="spellEnd"/>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4.7 п. 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Указания Банка России N 3210-У)</w:t>
      </w:r>
    </w:p>
    <w:p w14:paraId="74699201"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319DE"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Расчеты с подотчетными лицами осуществляются через банковские карты работников (в части командировочных расходов) или через кассу учреждения.</w:t>
      </w:r>
    </w:p>
    <w:p w14:paraId="24D40389"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866D9" w14:textId="77777777" w:rsidR="00E247D3" w:rsidRPr="00C6675F" w:rsidRDefault="00E247D3" w:rsidP="00FF1085">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Учет расчетов с дебиторами</w:t>
      </w:r>
    </w:p>
    <w:p w14:paraId="15AE88FF"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A6358" w14:textId="77777777" w:rsidR="00E247D3" w:rsidRPr="00C6675F" w:rsidRDefault="00E45499" w:rsidP="006E74C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FF1085"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Поступление субсидий на финансовое обеспечение выполнения государственного задания на лицевой счет учреждения отражается по дебету счета 4 20</w:t>
      </w:r>
      <w:r w:rsidR="00FF1085"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1 11 510 </w:t>
      </w:r>
      <w:r w:rsidR="00515F75"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кредиту счета 4 205 3</w:t>
      </w:r>
      <w:r w:rsidR="009B0D2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1 661</w:t>
      </w:r>
      <w:r w:rsidR="006E74C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8"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Указания</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 порядке применения бюджетной классификации Российской Федерации, утвержденные Приказом </w:t>
      </w:r>
      <w:r w:rsidR="009B0D2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Минфина России от </w:t>
      </w:r>
      <w:r w:rsidR="009B0D26" w:rsidRPr="00C6675F">
        <w:rPr>
          <w:rFonts w:ascii="Arial" w:hAnsi="Arial" w:cs="Arial"/>
          <w:sz w:val="20"/>
          <w:szCs w:val="20"/>
        </w:rPr>
        <w:t>п.72 Инструкции № 174н</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521676"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4917E"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E8CCD" w14:textId="77777777" w:rsidR="00E247D3" w:rsidRPr="00C6675F" w:rsidRDefault="00E45499" w:rsidP="002101C1">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Поступле</w:t>
      </w:r>
      <w:r w:rsidR="002326F7"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ние доходов в виде благотворительной помощи</w:t>
      </w:r>
      <w:r w:rsidR="00B42C0E"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ражается записью по дебету счета 2 201 11 5</w:t>
      </w:r>
      <w:r w:rsidR="006E74C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и кредиту счета 2 205 00 000</w:t>
      </w:r>
      <w:r w:rsidR="000E08B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поступлении на </w:t>
      </w:r>
      <w:r w:rsidR="002101C1"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счета учреждения.</w:t>
      </w:r>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09" w:history="1">
        <w:r w:rsidR="00E247D3"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72</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174н)</w:t>
      </w:r>
    </w:p>
    <w:p w14:paraId="7E2C8264"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32214" w14:textId="77777777" w:rsidR="00E247D3" w:rsidRPr="00C6675F" w:rsidRDefault="00E247D3"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8F148A"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3993F" w14:textId="77777777" w:rsidR="00E247D3" w:rsidRPr="00C6675F" w:rsidRDefault="00FF1085" w:rsidP="00E247D3">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247D3"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учета на </w:t>
      </w:r>
      <w:proofErr w:type="gramStart"/>
      <w:r w:rsidR="00E247D3"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r w:rsidR="000A6544"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балансовых счетах</w:t>
      </w:r>
      <w:proofErr w:type="gramEnd"/>
    </w:p>
    <w:p w14:paraId="41EAD8AF"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78066" w14:textId="77777777" w:rsidR="00E247D3" w:rsidRPr="00C6675F" w:rsidRDefault="00FF1085"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Учету на за</w:t>
      </w:r>
      <w:r w:rsidR="000A654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балансовых счетах учреждения подлежат материальные ценности и обязательства в соответствии с </w:t>
      </w:r>
      <w:hyperlink r:id="rId110"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332</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N 157н. Учет на за</w:t>
      </w:r>
      <w:r w:rsidR="000A654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балансовых счетах ведется в разрезе кодов вида финансового обеспечения (деятельности):</w:t>
      </w:r>
    </w:p>
    <w:p w14:paraId="0E55A632" w14:textId="77777777" w:rsidR="00E247D3" w:rsidRPr="00C6675F" w:rsidRDefault="00E85DB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1"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приносящая доход деятельность (собственные доходы учреждения);</w:t>
      </w:r>
    </w:p>
    <w:p w14:paraId="06D5772D" w14:textId="77777777" w:rsidR="00E247D3" w:rsidRPr="00C6675F" w:rsidRDefault="00E247D3" w:rsidP="000E08B4">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9B6DD" w14:textId="77777777" w:rsidR="00E247D3" w:rsidRPr="00C6675F" w:rsidRDefault="00E85DB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2"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финансовое обеспечение выполнения государственного (муниципального) задания;</w:t>
      </w:r>
    </w:p>
    <w:p w14:paraId="14F91AFF" w14:textId="77777777" w:rsidR="00E247D3" w:rsidRPr="00C6675F" w:rsidRDefault="00E85DB1" w:rsidP="00E247D3">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3" w:history="1">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hyperlink>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субсидии на иные цели;</w:t>
      </w:r>
    </w:p>
    <w:p w14:paraId="338D72E4"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7D6EE4" w14:textId="77777777" w:rsidR="00E247D3" w:rsidRPr="00C6675F" w:rsidRDefault="00E247D3" w:rsidP="00E247D3">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40767" w14:textId="77777777" w:rsidR="00BA38C8" w:rsidRPr="00C6675F" w:rsidRDefault="00FF1085" w:rsidP="006E74C9">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247D3"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283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Перечень </w:t>
      </w:r>
      <w:r w:rsidR="00696736"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r w:rsidR="000426A7"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6544"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0027283A"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алансовых счетов применяемых в учреждении приведен в Приложении </w:t>
      </w:r>
      <w:r w:rsidR="006E74C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настоящей Учетной </w:t>
      </w:r>
      <w:proofErr w:type="gramStart"/>
      <w:r w:rsidR="006E74C9"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политике.</w:t>
      </w:r>
      <w:r w:rsidR="00AC3F9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C3F90"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00BA38C8"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снование :п.337 Инструкции №1</w:t>
      </w:r>
      <w:r w:rsidR="003E7C7F"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p w14:paraId="7A6CEDCE" w14:textId="77777777" w:rsidR="000A6544" w:rsidRPr="00C6675F" w:rsidRDefault="000A6544" w:rsidP="0053603C">
      <w:pPr>
        <w:autoSpaceDE w:val="0"/>
        <w:autoSpaceDN w:val="0"/>
        <w:adjustRightInd w:val="0"/>
        <w:spacing w:after="0" w:line="240" w:lineRule="auto"/>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BED8C"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04FB7C"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30A5E8"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59714C"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5C5D68"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82EBA"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58E80" w14:textId="77777777" w:rsidR="009F1567"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8CB25" w14:textId="77777777" w:rsidR="009F1567" w:rsidRPr="00C6675F"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Приложение N 2</w:t>
      </w:r>
    </w:p>
    <w:p w14:paraId="24763404" w14:textId="77777777" w:rsidR="009F1567" w:rsidRPr="00C6675F" w:rsidRDefault="009F1567" w:rsidP="009F1567">
      <w:pPr>
        <w:autoSpaceDE w:val="0"/>
        <w:autoSpaceDN w:val="0"/>
        <w:adjustRightInd w:val="0"/>
        <w:spacing w:after="0" w:line="240" w:lineRule="auto"/>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 Приказу от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30.12.2019</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-ОД      </w:t>
      </w:r>
    </w:p>
    <w:p w14:paraId="65B654BE"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DEE51"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Учетная политика МБУК КДЦ «Импульс» для целей налогового учета</w:t>
      </w:r>
    </w:p>
    <w:p w14:paraId="430C657A"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DE12C"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Организационная часть</w:t>
      </w:r>
    </w:p>
    <w:p w14:paraId="3CD42562"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AAF69F" w14:textId="77777777" w:rsidR="009F1567" w:rsidRPr="00C6675F" w:rsidRDefault="009F1567" w:rsidP="009F1567">
      <w:pPr>
        <w:autoSpaceDE w:val="0"/>
        <w:autoSpaceDN w:val="0"/>
        <w:adjustRightInd w:val="0"/>
        <w:spacing w:after="0" w:line="240" w:lineRule="auto"/>
        <w:ind w:firstLine="56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14:paraId="06C3F952"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14"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313</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2740842D"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B6D77"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Учреждение применяет общую систему налогообложения.</w:t>
      </w:r>
    </w:p>
    <w:p w14:paraId="44435422"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1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313</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65FF7763"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940568" w14:textId="77777777" w:rsidR="009F1567" w:rsidRPr="00C6675F" w:rsidRDefault="009F1567" w:rsidP="009F1567">
      <w:pPr>
        <w:autoSpaceDE w:val="0"/>
        <w:autoSpaceDN w:val="0"/>
        <w:adjustRightInd w:val="0"/>
        <w:spacing w:after="0" w:line="240" w:lineRule="auto"/>
        <w:ind w:hanging="42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Налоговый учет в учреждении ведется автоматизированным способом с применением  программных продуктов приведенных в Приложении № 2 к Учетной политике МБУК КДЦ «Импульс» для целей бухгалтерского учета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16"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313</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0DA0249A"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8D5CD"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Учреждением используется электронный способ представления налоговой отчетности в налоговые органы по телекоммуникационным каналам связи.</w:t>
      </w:r>
    </w:p>
    <w:p w14:paraId="0F1EF99C"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17"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80</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325A8ADF"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E6580"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Методическая часть</w:t>
      </w:r>
    </w:p>
    <w:p w14:paraId="2FD8CD32"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4CE02"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Налог на прибыль организаций </w:t>
      </w:r>
      <w:hyperlink r:id="rId118"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099FEA36"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Налог на добавленную стоимость (НДС) </w:t>
      </w:r>
      <w:hyperlink r:id="rId119"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56E8D808"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Налог на доходы физических лиц (НДФЛ) </w:t>
      </w:r>
      <w:hyperlink r:id="rId120"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3DB49082"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Страховые взносы </w:t>
      </w:r>
      <w:hyperlink r:id="rId121"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5318B0C1"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Налог на имущество организаций </w:t>
      </w:r>
      <w:hyperlink r:id="rId122"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&gt;&gt;&gt;</w:t>
        </w:r>
      </w:hyperlink>
    </w:p>
    <w:p w14:paraId="7541BAAB"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33B29"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Налог на прибыль организаций</w:t>
      </w:r>
    </w:p>
    <w:p w14:paraId="12219CA4"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30616"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Учреждение ведет раздельный учет доходов и расходов.</w:t>
      </w:r>
    </w:p>
    <w:p w14:paraId="738D50E8"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23"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ст. 271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4"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272</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0F65C919"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E07E73"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К прямым расходам относятся:</w:t>
      </w:r>
    </w:p>
    <w:p w14:paraId="155FEEBA"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расходы на оплату труда работников учреждения, а также начисления на выплаты по оплате труда;</w:t>
      </w:r>
    </w:p>
    <w:p w14:paraId="1C560D18"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материальные запасы, определяемые в соответствии с </w:t>
      </w:r>
      <w:hyperlink r:id="rId125" w:history="1">
        <w:proofErr w:type="spellStart"/>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w:t>
        </w:r>
        <w:proofErr w:type="spellEnd"/>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hyperlink r:id="rId126" w:history="1">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п. 1 ст. 254</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2C411C0D"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суммы начисленной амортизации по основным средствам, приобретенным за счет приносящей доход деятельности.</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27"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1 ст. 318</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58DDD964"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E9B3C8"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Прямые расходы, связанные с оказанием услуг, относятся в полном объеме на уменьшение дохода.</w:t>
      </w:r>
    </w:p>
    <w:p w14:paraId="0DA2F36D"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28" w:history="1">
        <w:proofErr w:type="spellStart"/>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абз</w:t>
        </w:r>
        <w:proofErr w:type="spellEnd"/>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 п. 2 ст. 318</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3F614210"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3032C3"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14:paraId="0118193E"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29" w:history="1">
        <w:proofErr w:type="spellStart"/>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w:t>
        </w:r>
        <w:proofErr w:type="spellEnd"/>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п. 1</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3 ст. 259</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148D0E0F"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10136"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Расходы на оплату труда включают начисления работникам, предусмотренные нормами законодательства, трудовыми договорами, положением об оплате труда.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31"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255</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5E783697"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3295E"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Отчетными периодами по налогу на прибыль признаются первый квартал, полугодие и девять месяцев календарного года.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32"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2 ст. 285</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73E6E086"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06BAA"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Налог на добавленную стоимость (НДС)</w:t>
      </w:r>
    </w:p>
    <w:p w14:paraId="716F43AE"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44BD7"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В рамках приносящей доход деятельности учреждение осуществляет реализацию </w:t>
      </w:r>
      <w:proofErr w:type="gramStart"/>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платных  услуг</w:t>
      </w:r>
      <w:proofErr w:type="gramEnd"/>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не облагаемых НДС. Освобождение от НДС учреждение получает в соответствии со статьей 145, 149 НК РФ.</w:t>
      </w:r>
    </w:p>
    <w:p w14:paraId="725E6B04"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(Основание: </w:t>
      </w:r>
      <w:hyperlink r:id="rId133" w:history="1">
        <w:proofErr w:type="spellStart"/>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w:t>
        </w:r>
        <w:proofErr w:type="spellEnd"/>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п. 2</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4"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4 ст. 149</w:t>
        </w:r>
      </w:hyperlink>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w:t>
      </w: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2B3C7895"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AB6FB"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Налог на доходы физических лиц (НДФЛ)</w:t>
      </w:r>
    </w:p>
    <w:p w14:paraId="4C7AA6A1"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75A76"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35"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3 ст. 218</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6"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ст. 219</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7"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6A3630E3"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E745E" w14:textId="77777777" w:rsidR="009F1567" w:rsidRPr="00C6675F" w:rsidRDefault="009F1567" w:rsidP="009F1567">
      <w:pPr>
        <w:autoSpaceDE w:val="0"/>
        <w:autoSpaceDN w:val="0"/>
        <w:adjustRightInd w:val="0"/>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Налог на имущество организаций</w:t>
      </w:r>
    </w:p>
    <w:p w14:paraId="2BC31650"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BBE92" w14:textId="77777777" w:rsidR="009F1567" w:rsidRPr="00C6675F"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Налоговая база определяется исходя из остаточной стоимости имущества, признаваемого объектом налогообложения.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38"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 ст. 375</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9"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376</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6D0ADA20" w14:textId="77777777" w:rsidR="009F1567" w:rsidRPr="00C6675F" w:rsidRDefault="009F1567" w:rsidP="009F1567">
      <w:pPr>
        <w:autoSpaceDE w:val="0"/>
        <w:autoSpaceDN w:val="0"/>
        <w:adjustRightInd w:val="0"/>
        <w:spacing w:after="0" w:line="240" w:lineRule="auto"/>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5EFDD4" w14:textId="77777777" w:rsidR="009F1567" w:rsidRDefault="009F1567"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4.2. Налогообложение производится по ставке 2,2%. </w:t>
      </w:r>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(Основание: </w:t>
      </w:r>
      <w:hyperlink r:id="rId140" w:history="1">
        <w:r w:rsidRPr="00C6675F">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4 ст. 380</w:t>
        </w:r>
      </w:hyperlink>
      <w:r w:rsidRPr="00C6675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НК РФ)</w:t>
      </w:r>
    </w:p>
    <w:p w14:paraId="5B3C7FC3" w14:textId="77777777" w:rsidR="008929DE" w:rsidRDefault="008929DE" w:rsidP="009F1567">
      <w:pPr>
        <w:autoSpaceDE w:val="0"/>
        <w:autoSpaceDN w:val="0"/>
        <w:adjustRightInd w:val="0"/>
        <w:spacing w:after="0" w:line="240" w:lineRule="auto"/>
        <w:ind w:firstLine="540"/>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929DE" w:rsidSect="006E74C9">
      <w:footerReference w:type="default" r:id="rId14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016B" w14:textId="77777777" w:rsidR="00CC44F4" w:rsidRDefault="00CC44F4" w:rsidP="00C767BD">
      <w:pPr>
        <w:spacing w:after="0" w:line="240" w:lineRule="auto"/>
      </w:pPr>
      <w:r>
        <w:separator/>
      </w:r>
    </w:p>
  </w:endnote>
  <w:endnote w:type="continuationSeparator" w:id="0">
    <w:p w14:paraId="3595828D" w14:textId="77777777" w:rsidR="00CC44F4" w:rsidRDefault="00CC44F4" w:rsidP="00C7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7155"/>
      <w:docPartObj>
        <w:docPartGallery w:val="Page Numbers (Bottom of Page)"/>
        <w:docPartUnique/>
      </w:docPartObj>
    </w:sdtPr>
    <w:sdtEndPr/>
    <w:sdtContent>
      <w:p w14:paraId="6FC4DDFC" w14:textId="77777777" w:rsidR="005D1DBB" w:rsidRDefault="005D1DBB">
        <w:pPr>
          <w:pStyle w:val="a8"/>
          <w:jc w:val="right"/>
        </w:pPr>
        <w:r>
          <w:fldChar w:fldCharType="begin"/>
        </w:r>
        <w:r>
          <w:instrText>PAGE   \* MERGEFORMAT</w:instrText>
        </w:r>
        <w:r>
          <w:fldChar w:fldCharType="separate"/>
        </w:r>
        <w:r>
          <w:rPr>
            <w:noProof/>
          </w:rPr>
          <w:t>2</w:t>
        </w:r>
        <w:r>
          <w:fldChar w:fldCharType="end"/>
        </w:r>
      </w:p>
    </w:sdtContent>
  </w:sdt>
  <w:p w14:paraId="6E851224" w14:textId="77777777" w:rsidR="005D1DBB" w:rsidRDefault="005D1D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BC8A" w14:textId="77777777" w:rsidR="00CC44F4" w:rsidRDefault="00CC44F4" w:rsidP="00C767BD">
      <w:pPr>
        <w:spacing w:after="0" w:line="240" w:lineRule="auto"/>
      </w:pPr>
      <w:r>
        <w:separator/>
      </w:r>
    </w:p>
  </w:footnote>
  <w:footnote w:type="continuationSeparator" w:id="0">
    <w:p w14:paraId="27BBB894" w14:textId="77777777" w:rsidR="00CC44F4" w:rsidRDefault="00CC44F4" w:rsidP="00C76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897"/>
    <w:multiLevelType w:val="multilevel"/>
    <w:tmpl w:val="3A6E08CA"/>
    <w:lvl w:ilvl="0">
      <w:start w:val="1"/>
      <w:numFmt w:val="decimal"/>
      <w:lvlText w:val="%1."/>
      <w:lvlJc w:val="left"/>
      <w:pPr>
        <w:ind w:left="720" w:hanging="360"/>
      </w:pPr>
      <w:rPr>
        <w:rFonts w:hint="default"/>
      </w:rPr>
    </w:lvl>
    <w:lvl w:ilvl="1">
      <w:start w:val="3"/>
      <w:numFmt w:val="decimal"/>
      <w:isLgl/>
      <w:lvlText w:val="%1.%2"/>
      <w:lvlJc w:val="left"/>
      <w:pPr>
        <w:ind w:left="944" w:hanging="405"/>
      </w:pPr>
      <w:rPr>
        <w:rFonts w:ascii="Arial CYR" w:hAnsi="Arial CYR" w:cs="Arial CYR" w:hint="default"/>
        <w:color w:val="000000" w:themeColor="text1"/>
        <w:sz w:val="20"/>
      </w:rPr>
    </w:lvl>
    <w:lvl w:ilvl="2">
      <w:start w:val="1"/>
      <w:numFmt w:val="decimal"/>
      <w:isLgl/>
      <w:lvlText w:val="%1.%2.%3"/>
      <w:lvlJc w:val="left"/>
      <w:pPr>
        <w:ind w:left="1438" w:hanging="720"/>
      </w:pPr>
      <w:rPr>
        <w:rFonts w:ascii="Arial CYR" w:hAnsi="Arial CYR" w:cs="Arial CYR" w:hint="default"/>
        <w:color w:val="000000" w:themeColor="text1"/>
        <w:sz w:val="20"/>
      </w:rPr>
    </w:lvl>
    <w:lvl w:ilvl="3">
      <w:start w:val="1"/>
      <w:numFmt w:val="decimal"/>
      <w:isLgl/>
      <w:lvlText w:val="%1.%2.%3.%4"/>
      <w:lvlJc w:val="left"/>
      <w:pPr>
        <w:ind w:left="1617" w:hanging="720"/>
      </w:pPr>
      <w:rPr>
        <w:rFonts w:ascii="Arial CYR" w:hAnsi="Arial CYR" w:cs="Arial CYR" w:hint="default"/>
        <w:color w:val="000000" w:themeColor="text1"/>
        <w:sz w:val="20"/>
      </w:rPr>
    </w:lvl>
    <w:lvl w:ilvl="4">
      <w:start w:val="1"/>
      <w:numFmt w:val="decimal"/>
      <w:isLgl/>
      <w:lvlText w:val="%1.%2.%3.%4.%5"/>
      <w:lvlJc w:val="left"/>
      <w:pPr>
        <w:ind w:left="2156" w:hanging="1080"/>
      </w:pPr>
      <w:rPr>
        <w:rFonts w:ascii="Arial CYR" w:hAnsi="Arial CYR" w:cs="Arial CYR" w:hint="default"/>
        <w:color w:val="000000" w:themeColor="text1"/>
        <w:sz w:val="20"/>
      </w:rPr>
    </w:lvl>
    <w:lvl w:ilvl="5">
      <w:start w:val="1"/>
      <w:numFmt w:val="decimal"/>
      <w:isLgl/>
      <w:lvlText w:val="%1.%2.%3.%4.%5.%6"/>
      <w:lvlJc w:val="left"/>
      <w:pPr>
        <w:ind w:left="2335" w:hanging="1080"/>
      </w:pPr>
      <w:rPr>
        <w:rFonts w:ascii="Arial CYR" w:hAnsi="Arial CYR" w:cs="Arial CYR" w:hint="default"/>
        <w:color w:val="000000" w:themeColor="text1"/>
        <w:sz w:val="20"/>
      </w:rPr>
    </w:lvl>
    <w:lvl w:ilvl="6">
      <w:start w:val="1"/>
      <w:numFmt w:val="decimal"/>
      <w:isLgl/>
      <w:lvlText w:val="%1.%2.%3.%4.%5.%6.%7"/>
      <w:lvlJc w:val="left"/>
      <w:pPr>
        <w:ind w:left="2874" w:hanging="1440"/>
      </w:pPr>
      <w:rPr>
        <w:rFonts w:ascii="Arial CYR" w:hAnsi="Arial CYR" w:cs="Arial CYR" w:hint="default"/>
        <w:color w:val="000000" w:themeColor="text1"/>
        <w:sz w:val="20"/>
      </w:rPr>
    </w:lvl>
    <w:lvl w:ilvl="7">
      <w:start w:val="1"/>
      <w:numFmt w:val="decimal"/>
      <w:isLgl/>
      <w:lvlText w:val="%1.%2.%3.%4.%5.%6.%7.%8"/>
      <w:lvlJc w:val="left"/>
      <w:pPr>
        <w:ind w:left="3053" w:hanging="1440"/>
      </w:pPr>
      <w:rPr>
        <w:rFonts w:ascii="Arial CYR" w:hAnsi="Arial CYR" w:cs="Arial CYR" w:hint="default"/>
        <w:color w:val="000000" w:themeColor="text1"/>
        <w:sz w:val="20"/>
      </w:rPr>
    </w:lvl>
    <w:lvl w:ilvl="8">
      <w:start w:val="1"/>
      <w:numFmt w:val="decimal"/>
      <w:isLgl/>
      <w:lvlText w:val="%1.%2.%3.%4.%5.%6.%7.%8.%9"/>
      <w:lvlJc w:val="left"/>
      <w:pPr>
        <w:ind w:left="3232" w:hanging="1440"/>
      </w:pPr>
      <w:rPr>
        <w:rFonts w:ascii="Arial CYR" w:hAnsi="Arial CYR" w:cs="Arial CYR" w:hint="default"/>
        <w:color w:val="000000" w:themeColor="text1"/>
        <w:sz w:val="20"/>
      </w:rPr>
    </w:lvl>
  </w:abstractNum>
  <w:abstractNum w:abstractNumId="1" w15:restartNumberingAfterBreak="0">
    <w:nsid w:val="1BF23C2B"/>
    <w:multiLevelType w:val="multilevel"/>
    <w:tmpl w:val="1E2A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3" w15:restartNumberingAfterBreak="0">
    <w:nsid w:val="52FF493E"/>
    <w:multiLevelType w:val="multilevel"/>
    <w:tmpl w:val="4A7A79B0"/>
    <w:lvl w:ilvl="0">
      <w:start w:val="1"/>
      <w:numFmt w:val="decimal"/>
      <w:lvlText w:val="%1."/>
      <w:lvlJc w:val="left"/>
      <w:pPr>
        <w:ind w:left="900" w:hanging="360"/>
      </w:pPr>
      <w:rPr>
        <w:rFonts w:hint="default"/>
      </w:rPr>
    </w:lvl>
    <w:lvl w:ilvl="1">
      <w:start w:val="7"/>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B7"/>
    <w:rsid w:val="00000BB7"/>
    <w:rsid w:val="00013154"/>
    <w:rsid w:val="000136C8"/>
    <w:rsid w:val="00014876"/>
    <w:rsid w:val="00017DF4"/>
    <w:rsid w:val="00033205"/>
    <w:rsid w:val="000426A7"/>
    <w:rsid w:val="000558A1"/>
    <w:rsid w:val="000567CE"/>
    <w:rsid w:val="00061403"/>
    <w:rsid w:val="00065B60"/>
    <w:rsid w:val="00067DB9"/>
    <w:rsid w:val="00081512"/>
    <w:rsid w:val="00091A80"/>
    <w:rsid w:val="000A6544"/>
    <w:rsid w:val="000B5CF1"/>
    <w:rsid w:val="000C0496"/>
    <w:rsid w:val="000D3BAE"/>
    <w:rsid w:val="000D7654"/>
    <w:rsid w:val="000E08B4"/>
    <w:rsid w:val="000E369B"/>
    <w:rsid w:val="000F70BD"/>
    <w:rsid w:val="00107FFD"/>
    <w:rsid w:val="001328B7"/>
    <w:rsid w:val="00155F54"/>
    <w:rsid w:val="00157226"/>
    <w:rsid w:val="001624D6"/>
    <w:rsid w:val="00164E9B"/>
    <w:rsid w:val="00165510"/>
    <w:rsid w:val="00175DF6"/>
    <w:rsid w:val="00186989"/>
    <w:rsid w:val="00195029"/>
    <w:rsid w:val="001B1995"/>
    <w:rsid w:val="001B4E7D"/>
    <w:rsid w:val="001D2893"/>
    <w:rsid w:val="001E5A15"/>
    <w:rsid w:val="002101C1"/>
    <w:rsid w:val="0022486F"/>
    <w:rsid w:val="002326F7"/>
    <w:rsid w:val="00242DDE"/>
    <w:rsid w:val="00244245"/>
    <w:rsid w:val="002609D9"/>
    <w:rsid w:val="0027283A"/>
    <w:rsid w:val="00282AA7"/>
    <w:rsid w:val="002B55E7"/>
    <w:rsid w:val="002D5EC5"/>
    <w:rsid w:val="003108A7"/>
    <w:rsid w:val="003141F1"/>
    <w:rsid w:val="00344F19"/>
    <w:rsid w:val="003541B7"/>
    <w:rsid w:val="0036421E"/>
    <w:rsid w:val="0036428D"/>
    <w:rsid w:val="00370C77"/>
    <w:rsid w:val="00372B59"/>
    <w:rsid w:val="003A4303"/>
    <w:rsid w:val="003B7602"/>
    <w:rsid w:val="003B7AA6"/>
    <w:rsid w:val="003D1828"/>
    <w:rsid w:val="003E7C7F"/>
    <w:rsid w:val="003F7189"/>
    <w:rsid w:val="004377FC"/>
    <w:rsid w:val="00453774"/>
    <w:rsid w:val="00472DF9"/>
    <w:rsid w:val="004845D8"/>
    <w:rsid w:val="004B74C7"/>
    <w:rsid w:val="004C65BF"/>
    <w:rsid w:val="004E0ABB"/>
    <w:rsid w:val="004F226A"/>
    <w:rsid w:val="00503499"/>
    <w:rsid w:val="00512BE5"/>
    <w:rsid w:val="00515F75"/>
    <w:rsid w:val="0053603C"/>
    <w:rsid w:val="00576584"/>
    <w:rsid w:val="00595F71"/>
    <w:rsid w:val="005D1DBB"/>
    <w:rsid w:val="005D5096"/>
    <w:rsid w:val="005E2ED1"/>
    <w:rsid w:val="006020FF"/>
    <w:rsid w:val="006121D0"/>
    <w:rsid w:val="00625FCE"/>
    <w:rsid w:val="00630CD0"/>
    <w:rsid w:val="0065202F"/>
    <w:rsid w:val="0065489A"/>
    <w:rsid w:val="006559C1"/>
    <w:rsid w:val="00696736"/>
    <w:rsid w:val="006B4194"/>
    <w:rsid w:val="006C4D5B"/>
    <w:rsid w:val="006E4562"/>
    <w:rsid w:val="006E74C9"/>
    <w:rsid w:val="006F5B3B"/>
    <w:rsid w:val="00741397"/>
    <w:rsid w:val="007421D5"/>
    <w:rsid w:val="007441F1"/>
    <w:rsid w:val="00763129"/>
    <w:rsid w:val="00776670"/>
    <w:rsid w:val="0078137F"/>
    <w:rsid w:val="0078182B"/>
    <w:rsid w:val="007B2C80"/>
    <w:rsid w:val="007B79C4"/>
    <w:rsid w:val="007C5CE9"/>
    <w:rsid w:val="007C631D"/>
    <w:rsid w:val="008019BD"/>
    <w:rsid w:val="00804006"/>
    <w:rsid w:val="00822BB4"/>
    <w:rsid w:val="00824854"/>
    <w:rsid w:val="00825946"/>
    <w:rsid w:val="00834BB6"/>
    <w:rsid w:val="008451DF"/>
    <w:rsid w:val="00860D83"/>
    <w:rsid w:val="00875347"/>
    <w:rsid w:val="0088319E"/>
    <w:rsid w:val="008879E3"/>
    <w:rsid w:val="008929DE"/>
    <w:rsid w:val="008A0C41"/>
    <w:rsid w:val="008A6411"/>
    <w:rsid w:val="008D6F71"/>
    <w:rsid w:val="008E7810"/>
    <w:rsid w:val="008F1857"/>
    <w:rsid w:val="008F3456"/>
    <w:rsid w:val="0091562B"/>
    <w:rsid w:val="00920D87"/>
    <w:rsid w:val="00944079"/>
    <w:rsid w:val="0095609D"/>
    <w:rsid w:val="009731A2"/>
    <w:rsid w:val="00983C06"/>
    <w:rsid w:val="00994905"/>
    <w:rsid w:val="009A62DC"/>
    <w:rsid w:val="009B095D"/>
    <w:rsid w:val="009B0D26"/>
    <w:rsid w:val="009B36CB"/>
    <w:rsid w:val="009C7CAB"/>
    <w:rsid w:val="009E27BA"/>
    <w:rsid w:val="009E6366"/>
    <w:rsid w:val="009F1567"/>
    <w:rsid w:val="009F3C4F"/>
    <w:rsid w:val="00A00E02"/>
    <w:rsid w:val="00A138A8"/>
    <w:rsid w:val="00A20B44"/>
    <w:rsid w:val="00A23797"/>
    <w:rsid w:val="00A41180"/>
    <w:rsid w:val="00A56424"/>
    <w:rsid w:val="00A66CBD"/>
    <w:rsid w:val="00A86C24"/>
    <w:rsid w:val="00AC3F90"/>
    <w:rsid w:val="00AD0E07"/>
    <w:rsid w:val="00AD24DB"/>
    <w:rsid w:val="00AE7959"/>
    <w:rsid w:val="00B01181"/>
    <w:rsid w:val="00B257FC"/>
    <w:rsid w:val="00B42C0E"/>
    <w:rsid w:val="00B470A5"/>
    <w:rsid w:val="00B66369"/>
    <w:rsid w:val="00B67F7B"/>
    <w:rsid w:val="00B7261F"/>
    <w:rsid w:val="00B837D3"/>
    <w:rsid w:val="00B927EF"/>
    <w:rsid w:val="00B928EA"/>
    <w:rsid w:val="00B93CDD"/>
    <w:rsid w:val="00B963AD"/>
    <w:rsid w:val="00BA38C8"/>
    <w:rsid w:val="00BA428C"/>
    <w:rsid w:val="00BA6C4F"/>
    <w:rsid w:val="00BC46A1"/>
    <w:rsid w:val="00BC62C5"/>
    <w:rsid w:val="00BE509C"/>
    <w:rsid w:val="00BE6E3F"/>
    <w:rsid w:val="00C4751F"/>
    <w:rsid w:val="00C6675F"/>
    <w:rsid w:val="00C767BD"/>
    <w:rsid w:val="00CB4640"/>
    <w:rsid w:val="00CC44F4"/>
    <w:rsid w:val="00CC6DE4"/>
    <w:rsid w:val="00CC7DE3"/>
    <w:rsid w:val="00CD10D3"/>
    <w:rsid w:val="00CE0EA7"/>
    <w:rsid w:val="00CF24F3"/>
    <w:rsid w:val="00D0030D"/>
    <w:rsid w:val="00D36718"/>
    <w:rsid w:val="00D81D70"/>
    <w:rsid w:val="00DA571E"/>
    <w:rsid w:val="00DB671E"/>
    <w:rsid w:val="00DD2CE8"/>
    <w:rsid w:val="00DE74F9"/>
    <w:rsid w:val="00DF0EB6"/>
    <w:rsid w:val="00DF6064"/>
    <w:rsid w:val="00E224B7"/>
    <w:rsid w:val="00E247D3"/>
    <w:rsid w:val="00E33130"/>
    <w:rsid w:val="00E41108"/>
    <w:rsid w:val="00E45499"/>
    <w:rsid w:val="00E45E8C"/>
    <w:rsid w:val="00E56137"/>
    <w:rsid w:val="00E566F7"/>
    <w:rsid w:val="00E6094C"/>
    <w:rsid w:val="00E6522D"/>
    <w:rsid w:val="00E67594"/>
    <w:rsid w:val="00E85DB1"/>
    <w:rsid w:val="00EA33AA"/>
    <w:rsid w:val="00EB1083"/>
    <w:rsid w:val="00ED4C7F"/>
    <w:rsid w:val="00EE627C"/>
    <w:rsid w:val="00EF7265"/>
    <w:rsid w:val="00F165FD"/>
    <w:rsid w:val="00F24BD5"/>
    <w:rsid w:val="00F35760"/>
    <w:rsid w:val="00F908ED"/>
    <w:rsid w:val="00F927F0"/>
    <w:rsid w:val="00FA7115"/>
    <w:rsid w:val="00FB5CBF"/>
    <w:rsid w:val="00FE1F56"/>
    <w:rsid w:val="00FF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B1D"/>
  <w15:chartTrackingRefBased/>
  <w15:docId w15:val="{C39C5D78-93FA-4FC3-99DB-2B62E061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7D3"/>
    <w:rPr>
      <w:color w:val="0563C1" w:themeColor="hyperlink"/>
      <w:u w:val="single"/>
    </w:rPr>
  </w:style>
  <w:style w:type="paragraph" w:styleId="a4">
    <w:name w:val="Balloon Text"/>
    <w:basedOn w:val="a"/>
    <w:link w:val="a5"/>
    <w:uiPriority w:val="99"/>
    <w:semiHidden/>
    <w:unhideWhenUsed/>
    <w:rsid w:val="00BC62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62C5"/>
    <w:rPr>
      <w:rFonts w:ascii="Segoe UI" w:hAnsi="Segoe UI" w:cs="Segoe UI"/>
      <w:sz w:val="18"/>
      <w:szCs w:val="18"/>
    </w:rPr>
  </w:style>
  <w:style w:type="paragraph" w:styleId="a6">
    <w:name w:val="header"/>
    <w:basedOn w:val="a"/>
    <w:link w:val="a7"/>
    <w:unhideWhenUsed/>
    <w:rsid w:val="00C767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67BD"/>
  </w:style>
  <w:style w:type="paragraph" w:styleId="a8">
    <w:name w:val="footer"/>
    <w:basedOn w:val="a"/>
    <w:link w:val="a9"/>
    <w:uiPriority w:val="99"/>
    <w:unhideWhenUsed/>
    <w:rsid w:val="00C767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7BD"/>
  </w:style>
  <w:style w:type="paragraph" w:customStyle="1" w:styleId="ConsPlusNormal">
    <w:name w:val="ConsPlusNormal"/>
    <w:link w:val="ConsPlusNormal0"/>
    <w:uiPriority w:val="99"/>
    <w:rsid w:val="00E4549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BA428C"/>
    <w:rPr>
      <w:rFonts w:ascii="Arial" w:hAnsi="Arial" w:cs="Arial"/>
      <w:sz w:val="20"/>
      <w:szCs w:val="20"/>
    </w:rPr>
  </w:style>
  <w:style w:type="character" w:customStyle="1" w:styleId="apple-converted-space">
    <w:name w:val="apple-converted-space"/>
    <w:basedOn w:val="a0"/>
    <w:rsid w:val="00994905"/>
  </w:style>
  <w:style w:type="paragraph" w:customStyle="1" w:styleId="otekstj">
    <w:name w:val="otekstj"/>
    <w:basedOn w:val="a"/>
    <w:rsid w:val="009949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6636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6121D0"/>
    <w:pPr>
      <w:ind w:left="720"/>
      <w:contextualSpacing/>
    </w:pPr>
  </w:style>
  <w:style w:type="paragraph" w:styleId="3">
    <w:name w:val="Body Text 3"/>
    <w:basedOn w:val="a"/>
    <w:link w:val="30"/>
    <w:uiPriority w:val="99"/>
    <w:rsid w:val="00BA428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A428C"/>
    <w:rPr>
      <w:rFonts w:ascii="Times New Roman" w:eastAsia="Times New Roman" w:hAnsi="Times New Roman" w:cs="Times New Roman"/>
      <w:sz w:val="16"/>
      <w:szCs w:val="16"/>
      <w:lang w:eastAsia="ru-RU"/>
    </w:rPr>
  </w:style>
  <w:style w:type="paragraph" w:styleId="ac">
    <w:name w:val="No Spacing"/>
    <w:uiPriority w:val="1"/>
    <w:qFormat/>
    <w:rsid w:val="00892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89A75203326F1F15FCC4CAC82C28AABE963D4B8E1614CF26B5844B737EC17DDD27B24D5PEy7F%20" TargetMode="External"/><Relationship Id="rId21" Type="http://schemas.openxmlformats.org/officeDocument/2006/relationships/hyperlink" Target="consultantplus://offline/ref=02E89A75203326F1F15FCC4CAC82C28AABE967D5BBEC614CF26B5844B737EC17DDD27B20D3E18CB2P9y2F%20" TargetMode="External"/><Relationship Id="rId42" Type="http://schemas.openxmlformats.org/officeDocument/2006/relationships/hyperlink" Target="consultantplus://offline/ref=02E89A75203326F1F15FCC4CAC82C28AABE665D6BCE2614CF26B5844B7P3y7F%20" TargetMode="External"/><Relationship Id="rId63" Type="http://schemas.openxmlformats.org/officeDocument/2006/relationships/hyperlink" Target="consultantplus://offline/ref=02E89A75203326F1F15FCC4CAC82C28AABE967D5BBEC614CF26B5844B737EC17DDD27B20D3E18ABAP9y3F%20" TargetMode="External"/><Relationship Id="rId84" Type="http://schemas.openxmlformats.org/officeDocument/2006/relationships/hyperlink" Target="consultantplus://offline/ref=02E89A75203326F1F15FCC4CAC82C28AABE967D5BBEC614CF26B5844B737EC17DDD27B25D2PEy3F%20" TargetMode="External"/><Relationship Id="rId138" Type="http://schemas.openxmlformats.org/officeDocument/2006/relationships/hyperlink" Target="consultantplus://offline/ref=02E89A75203326F1F15FCC4CAC82C28AABE863D7BBE4614CF26B5844B737EC17DDD27B28D2E9P8y7F%20" TargetMode="External"/><Relationship Id="rId107" Type="http://schemas.openxmlformats.org/officeDocument/2006/relationships/hyperlink" Target="consultantplus://offline/ref=02E89A75203326F1F15FCC4CAC82C28AABE667D6B9E3614CF26B5844B737EC17DDD27B20D3E18FBFP9y1F%20" TargetMode="External"/><Relationship Id="rId11" Type="http://schemas.openxmlformats.org/officeDocument/2006/relationships/hyperlink" Target="consultantplus://offline/ref=407DEAC7E82414E6EC1C92FAD9AC069C94731BF4F876612E7D0D8E1502P0F8L" TargetMode="External"/><Relationship Id="rId32" Type="http://schemas.openxmlformats.org/officeDocument/2006/relationships/hyperlink" Target="consultantplus://offline/ref=02E89A75203326F1F15FCC4CAC82C28AABE967D5BBEC614CF26B5844B737EC17DDD27B20D3E18BBAP9y2F%20" TargetMode="External"/><Relationship Id="rId37" Type="http://schemas.openxmlformats.org/officeDocument/2006/relationships/hyperlink" Target="consultantplus://offline/ref=02E89A75203326F1F15FCC4CAC82C28AABE967D5BBEC614CF26B5844B737EC17DDD27B20D1PEy0F%20" TargetMode="External"/><Relationship Id="rId53" Type="http://schemas.openxmlformats.org/officeDocument/2006/relationships/hyperlink" Target="consultantplus://offline/ref=02E89A75203326F1F15FCC4CAC82C28AABE961D6B9E0614CF26B5844B7P3y7F%20" TargetMode="External"/><Relationship Id="rId58" Type="http://schemas.openxmlformats.org/officeDocument/2006/relationships/hyperlink" Target="consultantplus://offline/ref=02E89A75203326F1F15FCC4CAC82C28AABE967D5BBEC614CF26B5844B737EC17DDD27B20D3E18AB2P9yDF%20" TargetMode="External"/><Relationship Id="rId74" Type="http://schemas.openxmlformats.org/officeDocument/2006/relationships/hyperlink" Target="file:///F:\Dosug\Information\&#1051;&#1086;&#1082;&#1072;&#1083;&#1100;&#1085;&#1099;&#1077;%20&#1072;&#1082;&#1090;&#1099;\l%20Par295" TargetMode="External"/><Relationship Id="rId79" Type="http://schemas.openxmlformats.org/officeDocument/2006/relationships/hyperlink" Target="consultantplus://offline/ref=4B963BCA6BB8733B6493EA0CFC20EEC5790254B13EE624EEC103DF910033A33378BB0D0A14D20994T4OCO" TargetMode="External"/><Relationship Id="rId102" Type="http://schemas.openxmlformats.org/officeDocument/2006/relationships/hyperlink" Target="consultantplus://offline/ref=02E89A75203326F1F15FCC4CAC82C28AABE967D5BBEC614CF26B5844B737EC17DDD27B20D3E186B8P9y6F%20" TargetMode="External"/><Relationship Id="rId123" Type="http://schemas.openxmlformats.org/officeDocument/2006/relationships/hyperlink" Target="consultantplus://offline/ref=02E89A75203326F1F15FCC4CAC82C28AABE863D7BBE4614CF26B5844B737EC17DDD27B20D3E38BB9P9y5F%20" TargetMode="External"/><Relationship Id="rId128" Type="http://schemas.openxmlformats.org/officeDocument/2006/relationships/hyperlink" Target="consultantplus://offline/ref=02E89A75203326F1F15FCC4CAC82C28AABE863D7BBE4614CF26B5844B737EC17DDD27B20D6E3P8yCF%20" TargetMode="External"/><Relationship Id="rId5" Type="http://schemas.openxmlformats.org/officeDocument/2006/relationships/webSettings" Target="webSettings.xml"/><Relationship Id="rId90" Type="http://schemas.openxmlformats.org/officeDocument/2006/relationships/hyperlink" Target="consultantplus://offline/ref=02E89A75203326F1F15FCC4CAC82C28AABE967D5BBEC614CF26B5844B737EC17DDD27B20D3E188B8P9y3F%20" TargetMode="External"/><Relationship Id="rId95" Type="http://schemas.openxmlformats.org/officeDocument/2006/relationships/hyperlink" Target="consultantplus://offline/ref=02E89A75203326F1F15FCC4CAC82C28AABE967D5BBEC614CF26B5844B737EC17DDD27B20D3E187B8P9y4F%20" TargetMode="External"/><Relationship Id="rId22" Type="http://schemas.openxmlformats.org/officeDocument/2006/relationships/hyperlink" Target="consultantplus://offline/ref=02E89A75203326F1F15FCC4CAC82C28AABE967D5BBEC614CF26B5844B737EC17DDD27B20D2PEy5F%20" TargetMode="External"/><Relationship Id="rId27" Type="http://schemas.openxmlformats.org/officeDocument/2006/relationships/hyperlink" Target="consultantplus://offline/ref=02E89A75203326F1F15FCC4CAC82C28AABE967D5BBEC614CF26B5844B737EC17DDD27B25D3PEy8F%20" TargetMode="External"/><Relationship Id="rId43" Type="http://schemas.openxmlformats.org/officeDocument/2006/relationships/hyperlink" Target="consultantplus://offline/ref=02E89A75203326F1F15FCC4CAC82C28AABE662D4BDE7614CF26B5844B737EC17DDD27B20D3E18EBBP9y2F%20" TargetMode="External"/><Relationship Id="rId48" Type="http://schemas.openxmlformats.org/officeDocument/2006/relationships/hyperlink" Target="consultantplus://offline/ref=02E89A75203326F1F15FCC4CAC82C28AABE667D6B9E3614CF26B5844B737EC17DDD27B20D3E18FBBP9yCF%20" TargetMode="External"/><Relationship Id="rId64" Type="http://schemas.openxmlformats.org/officeDocument/2006/relationships/hyperlink" Target="consultantplus://offline/ref=02E89A75203326F1F15FCC4CAC82C28AABE967D5BBEC614CF26B5844B737EC17DDD27B20D4PEy2F%20" TargetMode="External"/><Relationship Id="rId69" Type="http://schemas.openxmlformats.org/officeDocument/2006/relationships/hyperlink" Target="consultantplus://offline/ref=02E89A75203326F1F15FCC4CAC82C28AABE967D5BBEC614CF26B5844B737EC17DDD27B20D3E189BEP9yCF%20" TargetMode="External"/><Relationship Id="rId113" Type="http://schemas.openxmlformats.org/officeDocument/2006/relationships/hyperlink" Target="consultantplus://offline/ref=02E89A75203326F1F15FCC4CAC82C28AABE967D5BBEC614CF26B5844B737EC17DDD27B25D2PEy3F%20" TargetMode="External"/><Relationship Id="rId118" Type="http://schemas.openxmlformats.org/officeDocument/2006/relationships/hyperlink" Target="file:///F:\Dosug\Information\&#1051;&#1086;&#1082;&#1072;&#1083;&#1100;&#1085;&#1099;&#1077;%20&#1072;&#1082;&#1090;&#1099;\l%20Par5926" TargetMode="External"/><Relationship Id="rId134" Type="http://schemas.openxmlformats.org/officeDocument/2006/relationships/hyperlink" Target="consultantplus://offline/ref=02E89A75203326F1F15FCC4CAC82C28AABE863D7BBE4614CF26B5844B737EC17DDD27B20D3E18EB3P9y6F%20" TargetMode="External"/><Relationship Id="rId139" Type="http://schemas.openxmlformats.org/officeDocument/2006/relationships/hyperlink" Target="consultantplus://offline/ref=02E89A75203326F1F15FCC4CAC82C28AABE863D7BBE4614CF26B5844B737EC17DDD27B23D1PEy3F%20" TargetMode="External"/><Relationship Id="rId80" Type="http://schemas.openxmlformats.org/officeDocument/2006/relationships/hyperlink" Target="consultantplus://offline/ref=02E89A75203326F1F15FCC4CAC82C28AABE961D1BEE1614CF26B5844B737EC17DDD27B28PDy2F%20" TargetMode="External"/><Relationship Id="rId85" Type="http://schemas.openxmlformats.org/officeDocument/2006/relationships/hyperlink" Target="consultantplus://offline/ref=02E89A75203326F1F15FCC4CAC82C28AABE967D5BBEC614CF26B5844B737EC17DDD27B25D2PEy0F%20" TargetMode="External"/><Relationship Id="rId12" Type="http://schemas.openxmlformats.org/officeDocument/2006/relationships/hyperlink" Target="consultantplus://offline/ref=BD82C4E8FC4F7915151F807676E03A02923FC87C072956F28220E471A41BBC4C993970846DE9C5934E7B44C2B9D747E11B78FC82D6891467K1D0I" TargetMode="External"/><Relationship Id="rId17" Type="http://schemas.openxmlformats.org/officeDocument/2006/relationships/hyperlink" Target="consultantplus://offline/ref=8E3E6FF40AC925CFD52CAD97DAC0418D0C8BB473AD31968152092D4204B9D4E8ADF8F18EAA61834C60B87E204411847668A50D3BBA338651hDd0I" TargetMode="External"/><Relationship Id="rId33" Type="http://schemas.openxmlformats.org/officeDocument/2006/relationships/hyperlink" Target="consultantplus://offline/ref=02E89A75203326F1F15FCC4CAC82C28AABE967D5BBEC614CF26B5844B737EC17DDD27B20D6PEy0F%20" TargetMode="External"/><Relationship Id="rId38" Type="http://schemas.openxmlformats.org/officeDocument/2006/relationships/hyperlink" Target="file:///F:\Dosug\Information\&#1051;&#1086;&#1082;&#1072;&#1083;&#1100;&#1085;&#1099;&#1077;%20&#1072;&#1082;&#1090;&#1099;\l%20Par4221" TargetMode="External"/><Relationship Id="rId59" Type="http://schemas.openxmlformats.org/officeDocument/2006/relationships/hyperlink" Target="consultantplus://offline/ref=02E89A75203326F1F15FCC4CAC82C28AABE967D5BBEC614CF26B5844B737EC17DDD27B20D3E189BEP9y5F%20" TargetMode="External"/><Relationship Id="rId103" Type="http://schemas.openxmlformats.org/officeDocument/2006/relationships/hyperlink" Target="consultantplus://offline/ref=02E89A75203326F1F15FCC4CAC82C28AABE967D5BBEC614CF26B5844B737EC17DDD27B20D3E186BFP9y4F%20" TargetMode="External"/><Relationship Id="rId108" Type="http://schemas.openxmlformats.org/officeDocument/2006/relationships/hyperlink" Target="consultantplus://offline/ref=02E89A75203326F1F15FCC4CAC82C28AABE860D0BAE3614CF26B5844B737EC17DDD27B20DAE989B2P9y7F%20" TargetMode="External"/><Relationship Id="rId124" Type="http://schemas.openxmlformats.org/officeDocument/2006/relationships/hyperlink" Target="consultantplus://offline/ref=02E89A75203326F1F15FCC4CAC82C28AABE863D7BBE4614CF26B5844B737EC17DDD27B20D3E38BBEP9yCF%20" TargetMode="External"/><Relationship Id="rId129" Type="http://schemas.openxmlformats.org/officeDocument/2006/relationships/hyperlink" Target="consultantplus://offline/ref=02E89A75203326F1F15FCC4CAC82C28AABE863D7BBE4614CF26B5844B737EC17DDD27B25D0E0P8yFF%20" TargetMode="External"/><Relationship Id="rId54" Type="http://schemas.openxmlformats.org/officeDocument/2006/relationships/hyperlink" Target="consultantplus://offline/ref=02E89A75203326F1F15FCC4CAC82C28AABE967D5BBEC614CF26B5844B737EC17DDD27B20D5PEy1F%20" TargetMode="External"/><Relationship Id="rId70" Type="http://schemas.openxmlformats.org/officeDocument/2006/relationships/hyperlink" Target="consultantplus://offline/ref=02E89A75203326F1F15FCC4CAC82C28AABE967D5BBEC614CF26B5844B737EC17DDD27B20D3E189BCP9y7F%20" TargetMode="External"/><Relationship Id="rId75" Type="http://schemas.openxmlformats.org/officeDocument/2006/relationships/hyperlink" Target="file:///F:\Dosug\Information\&#1051;&#1086;&#1082;&#1072;&#1083;&#1100;&#1085;&#1099;&#1077;%20&#1072;&#1082;&#1090;&#1099;\l%20Par347" TargetMode="External"/><Relationship Id="rId91" Type="http://schemas.openxmlformats.org/officeDocument/2006/relationships/hyperlink" Target="consultantplus://offline/ref=02E89A75203326F1F15FCC4CAC82C28AABE967D5BBEC614CF26B5844B737EC17DDD27B20D3E188BDP9y3F%20" TargetMode="External"/><Relationship Id="rId96" Type="http://schemas.openxmlformats.org/officeDocument/2006/relationships/hyperlink" Target="consultantplus://offline/ref=02E89A75203326F1F15FD04CAB82C28AAFE662D3BBEF3C46FA325446PBy0F%20" TargetMode="External"/><Relationship Id="rId140" Type="http://schemas.openxmlformats.org/officeDocument/2006/relationships/hyperlink" Target="consultantplus://offline/ref=02E89A75203326F1F15FCC4CAC82C28AABE863D7BBE4614CF26B5844B737EC17DDD27B28D4E7P8y8F%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2E89A75203326F1F15FCC4CAC82C28AABE967D5BBEC614CF26B5844B737EC17DDD27B22D2PEy7F%20" TargetMode="External"/><Relationship Id="rId28" Type="http://schemas.openxmlformats.org/officeDocument/2006/relationships/hyperlink" Target="consultantplus://offline/ref=02E89A75203326F1F15FCC4CAC82C28AABE967D5BBEC614CF26B5844B737EC17DDD27B25D2PEy1F%20" TargetMode="External"/><Relationship Id="rId49" Type="http://schemas.openxmlformats.org/officeDocument/2006/relationships/hyperlink" Target="file:///F:\Dosug\Information\&#1051;&#1086;&#1082;&#1072;&#1083;&#1100;&#1085;&#1099;&#1077;%20&#1072;&#1082;&#1090;&#1099;\l%20Par4954" TargetMode="External"/><Relationship Id="rId114" Type="http://schemas.openxmlformats.org/officeDocument/2006/relationships/hyperlink" Target="consultantplus://offline/ref=02E89A75203326F1F15FCC4CAC82C28AABE863D7BBE4614CF26B5844B737EC17DDD27B20D3E28FBFP9y6F%20" TargetMode="External"/><Relationship Id="rId119" Type="http://schemas.openxmlformats.org/officeDocument/2006/relationships/hyperlink" Target="file:///F:\Dosug\Information\&#1051;&#1086;&#1082;&#1072;&#1083;&#1100;&#1085;&#1099;&#1077;%20&#1072;&#1082;&#1090;&#1099;\l%20Par5984" TargetMode="External"/><Relationship Id="rId44" Type="http://schemas.openxmlformats.org/officeDocument/2006/relationships/hyperlink" Target="consultantplus://offline/ref=02E89A75203326F1F15FCC4CAC82C28AABE967D5BBEC614CF26B5844B737EC17DDD27B20D0PEy4F%20" TargetMode="External"/><Relationship Id="rId60" Type="http://schemas.openxmlformats.org/officeDocument/2006/relationships/hyperlink" Target="consultantplus://offline/ref=02E89A75203326F1F15FCC4CAC82C28AABE967D5BBEC614CF26B5844B737EC17DDD27B20D3E189BEP9yCF%20" TargetMode="External"/><Relationship Id="rId65" Type="http://schemas.openxmlformats.org/officeDocument/2006/relationships/hyperlink" Target="consultantplus://offline/ref=02E89A75203326F1F15FCC4CAC82C28AABE967D5BBEC614CF26B5844B737EC17DDD27B20D3E18ABDP9y6F%20" TargetMode="External"/><Relationship Id="rId81" Type="http://schemas.openxmlformats.org/officeDocument/2006/relationships/hyperlink" Target="consultantplus://offline/ref=02E89A75203326F1F15FCC4CAC82C28AABE961D1BEE1614CF26B5844B737EC17DDD27B25DAPEy7F%20" TargetMode="External"/><Relationship Id="rId86" Type="http://schemas.openxmlformats.org/officeDocument/2006/relationships/hyperlink" Target="consultantplus://offline/ref=02E89A75203326F1F15FCC4CAC82C28AABE267D4BFE3614CF26B5844B737EC17DDD27B20D3E18FBDP9y3F%20" TargetMode="External"/><Relationship Id="rId130" Type="http://schemas.openxmlformats.org/officeDocument/2006/relationships/hyperlink" Target="consultantplus://offline/ref=02E89A75203326F1F15FCC4CAC82C28AABE863D7BBE4614CF26B5844B737EC17DDD27B29D4E4P8y9F%20" TargetMode="External"/><Relationship Id="rId135" Type="http://schemas.openxmlformats.org/officeDocument/2006/relationships/hyperlink" Target="consultantplus://offline/ref=02E89A75203326F1F15FCC4CAC82C28AABE863D7BBE4614CF26B5844B737EC17DDD27B20DAPEy0F%20" TargetMode="External"/><Relationship Id="rId13" Type="http://schemas.openxmlformats.org/officeDocument/2006/relationships/hyperlink" Target="consultantplus://offline/ref=C53687855D270A49DBDFC0EFCAF234FCD2B3FA5DD327013B80FEF694899DCF8A593B728275A9816FC7AED3DD0A468576E3056432AF96AA67q7Y3I" TargetMode="External"/><Relationship Id="rId18" Type="http://schemas.openxmlformats.org/officeDocument/2006/relationships/hyperlink" Target="consultantplus://offline/ref=02E89A75203326F1F15FCC4CAC82C28AABE967D5BBEC614CF26B5844B737EC17DDD27B20D3E18FBAP9y2F%20" TargetMode="External"/><Relationship Id="rId39" Type="http://schemas.openxmlformats.org/officeDocument/2006/relationships/hyperlink" Target="consultantplus://offline/ref=02E89A75203326F1F15FCC4CAC82C28AABE662D4BDE7614CF26B5844B737EC17DDD27B20D3E18CB9P9y1F%20" TargetMode="External"/><Relationship Id="rId109" Type="http://schemas.openxmlformats.org/officeDocument/2006/relationships/hyperlink" Target="consultantplus://offline/ref=02E89A75203326F1F15FCC4CAC82C28AABE16AD6BCE2614CF26B5844B737EC17DDD27B20D3E089BFP9y6F%20" TargetMode="External"/><Relationship Id="rId34" Type="http://schemas.openxmlformats.org/officeDocument/2006/relationships/hyperlink" Target="consultantplus://offline/ref=02E89A75203326F1F15FCC4CAC82C28AABE665D6BCE2614CF26B5844B737EC17DDD27B20D3E18EBDP9y4F%20" TargetMode="External"/><Relationship Id="rId50" Type="http://schemas.openxmlformats.org/officeDocument/2006/relationships/hyperlink" Target="file:///F:\Dosug\Information\&#1051;&#1086;&#1082;&#1072;&#1083;&#1100;&#1085;&#1099;&#1077;%20&#1072;&#1082;&#1090;&#1099;\l%20Par4978" TargetMode="External"/><Relationship Id="rId55" Type="http://schemas.openxmlformats.org/officeDocument/2006/relationships/hyperlink" Target="consultantplus://offline/ref=02E89A75203326F1F15FCC4CAC82C28AABE967D5BBEC614CF26B5844B737EC17DDD27B20D4PEy2F%20" TargetMode="External"/><Relationship Id="rId76" Type="http://schemas.openxmlformats.org/officeDocument/2006/relationships/hyperlink" Target="file:///F:\Dosug\Information\&#1051;&#1086;&#1082;&#1072;&#1083;&#1100;&#1085;&#1099;&#1077;%20&#1072;&#1082;&#1090;&#1099;\l%20Par364" TargetMode="External"/><Relationship Id="rId97" Type="http://schemas.openxmlformats.org/officeDocument/2006/relationships/hyperlink" Target="consultantplus://offline/ref=02E89A75203326F1F15FCC4CAC82C28AABE967D5BBEC614CF26B5844B737EC17DDD27B25D3PEy8F%20" TargetMode="External"/><Relationship Id="rId104" Type="http://schemas.openxmlformats.org/officeDocument/2006/relationships/hyperlink" Target="consultantplus://offline/ref=02E89A75203326F1F15FCC4CAC82C28AABE967D5BBEC614CF26B5844B737EC17DDD27B20D3E186B8P9y1F%20" TargetMode="External"/><Relationship Id="rId120" Type="http://schemas.openxmlformats.org/officeDocument/2006/relationships/hyperlink" Target="file:///F:\Dosug\Information\&#1051;&#1086;&#1082;&#1072;&#1083;&#1100;&#1085;&#1099;&#1077;%20&#1072;&#1082;&#1090;&#1099;\l%20Par6011" TargetMode="External"/><Relationship Id="rId125" Type="http://schemas.openxmlformats.org/officeDocument/2006/relationships/hyperlink" Target="consultantplus://offline/ref=02E89A75203326F1F15FCC4CAC82C28AABE863D7BBE4614CF26B5844B737EC17DDD27B20D3E086B3P9y6F%20"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8BF9AB3EAB20BBB60952E992C03411E986849153D72828660F7ECE64515A705B6BC5932E4B97DF0Ds644J" TargetMode="External"/><Relationship Id="rId92" Type="http://schemas.openxmlformats.org/officeDocument/2006/relationships/hyperlink" Target="consultantplus://offline/ref=02E89A75203326F1F15FCC4CAC82C28AABE967D5BBEC614CF26B5844B737EC17DDD27B20D3E187BAP9y7F%20" TargetMode="External"/><Relationship Id="rId2" Type="http://schemas.openxmlformats.org/officeDocument/2006/relationships/numbering" Target="numbering.xml"/><Relationship Id="rId29" Type="http://schemas.openxmlformats.org/officeDocument/2006/relationships/hyperlink" Target="consultantplus://offline/ref=02E89A75203326F1F15FCC4CAC82C28AABE967D5BBEC614CF26B5844B737EC17DDD27B25D2PEy0F%20" TargetMode="External"/><Relationship Id="rId24" Type="http://schemas.openxmlformats.org/officeDocument/2006/relationships/hyperlink" Target="consultantplus://offline/ref=02E89A75203326F1F15FCC4CAC82C28AABE16AD6BCE2614CF26B5844B737EC17DDD27B20D3E18FBBP9yDF%20" TargetMode="External"/><Relationship Id="rId40" Type="http://schemas.openxmlformats.org/officeDocument/2006/relationships/hyperlink" Target="consultantplus://offline/ref=02E89A75203326F1F15FCC4CAC82C28AABE662D4BDE7614CF26B5844B737EC17DDD27B20D3E18FB3P9y3F%20" TargetMode="External"/><Relationship Id="rId45" Type="http://schemas.openxmlformats.org/officeDocument/2006/relationships/hyperlink" Target="consultantplus://offline/ref=02E89A75203326F1F15FCC4CAC82C28AABE967D5BBEC614CF26B5844B737EC17DDD27B20D3E18BBAP9yDF%20" TargetMode="External"/><Relationship Id="rId66" Type="http://schemas.openxmlformats.org/officeDocument/2006/relationships/hyperlink" Target="consultantplus://offline/ref=02E89A75203326F1F15FCC4CAC82C28AABE967D5BBEC614CF26B5844B737EC17DDD27B20D3E18ABCP9yDF%20" TargetMode="External"/><Relationship Id="rId87" Type="http://schemas.openxmlformats.org/officeDocument/2006/relationships/hyperlink" Target="consultantplus://offline/ref=02E89A75203326F1F15FCC4CAC82C28AABE967D5BBEC614CF26B5844B737EC17DDD27B25D2PEy0F%20" TargetMode="External"/><Relationship Id="rId110" Type="http://schemas.openxmlformats.org/officeDocument/2006/relationships/hyperlink" Target="consultantplus://offline/ref=02E89A75203326F1F15FCC4CAC82C28AABE967D5BBEC614CF26B5844B737EC17DDD27B22D2PEy7F%20" TargetMode="External"/><Relationship Id="rId115" Type="http://schemas.openxmlformats.org/officeDocument/2006/relationships/hyperlink" Target="consultantplus://offline/ref=02E89A75203326F1F15FCC4CAC82C28AABE863D7BBE4614CF26B5844B737EC17DDD27B20D3E28FBFP9y6F%20" TargetMode="External"/><Relationship Id="rId131" Type="http://schemas.openxmlformats.org/officeDocument/2006/relationships/hyperlink" Target="consultantplus://offline/ref=02E89A75203326F1F15FCC4CAC82C28AABE863D7BBE4614CF26B5844B737EC17DDD27B20D3E38FBAP9y0F%20" TargetMode="External"/><Relationship Id="rId136" Type="http://schemas.openxmlformats.org/officeDocument/2006/relationships/hyperlink" Target="consultantplus://offline/ref=02E89A75203326F1F15FCC4CAC82C28AABE863D7BBE4614CF26B5844B737EC17DDD27B20D3E08CBFP9y2F%20" TargetMode="External"/><Relationship Id="rId61" Type="http://schemas.openxmlformats.org/officeDocument/2006/relationships/hyperlink" Target="file:///F:\Dosug\Information\&#1051;&#1086;&#1082;&#1072;&#1083;&#1100;&#1085;&#1099;&#1077;%20&#1072;&#1082;&#1090;&#1099;\l%20Par5442" TargetMode="External"/><Relationship Id="rId82" Type="http://schemas.openxmlformats.org/officeDocument/2006/relationships/hyperlink" Target="consultantplus://offline/ref=02E89A75203326F1F15FCC4CAC82C28AABE967D5BBEC614CF26B5844B737EC17DDD27B20D5PEy1F%20" TargetMode="External"/><Relationship Id="rId19" Type="http://schemas.openxmlformats.org/officeDocument/2006/relationships/hyperlink" Target="consultantplus://offline/ref=02E89A75203326F1F15FCC4CAC82C28AABE16AD6BCE2614CF26B5844B737EC17DDD27B20D3E18FBAP9y6F%20" TargetMode="External"/><Relationship Id="rId14" Type="http://schemas.openxmlformats.org/officeDocument/2006/relationships/hyperlink" Target="consultantplus://offline/ref=A90BE58FCCDA2CF0BC45FB35F601BCA559D6EE6DAA48553087E73D57F23B6C9A49A6DE829AEB4322E2CD2E1B9C6B0FB03C541DC4FAdFa0I" TargetMode="External"/><Relationship Id="rId30" Type="http://schemas.openxmlformats.org/officeDocument/2006/relationships/hyperlink" Target="consultantplus://offline/ref=02E89A75203326F1F15FCC4CAC82C28AABE967D5BBEC614CF26B5844B737EC17DDD27B25D2PEy3F%20" TargetMode="External"/><Relationship Id="rId35" Type="http://schemas.openxmlformats.org/officeDocument/2006/relationships/hyperlink" Target="consultantplus://offline/ref=02E89A75203326F1F15FCC4CAC82C28AABE662D4BDE7614CF26B5844B737EC17DDD27B20D3E18FB3P9y4F%20" TargetMode="External"/><Relationship Id="rId56" Type="http://schemas.openxmlformats.org/officeDocument/2006/relationships/hyperlink" Target="consultantplus://offline/ref=02E89A75203326F1F15FCC4CAC82C28AABE967D5BBEC614CF26B5844B737EC17DDD27B20D3E18ABDP9y6F%20" TargetMode="External"/><Relationship Id="rId77" Type="http://schemas.openxmlformats.org/officeDocument/2006/relationships/hyperlink" Target="file:///F:\Dosug\Information\&#1051;&#1086;&#1082;&#1072;&#1083;&#1100;&#1085;&#1099;&#1077;%20&#1072;&#1082;&#1090;&#1099;\l%20Par540" TargetMode="External"/><Relationship Id="rId100" Type="http://schemas.openxmlformats.org/officeDocument/2006/relationships/hyperlink" Target="consultantplus://offline/ref=02E89A75203326F1F15FCC4CAC82C28AABE967D5BBEC614CF26B5844B737EC17DDD27B20D3E186B9P9yCF%20" TargetMode="External"/><Relationship Id="rId105" Type="http://schemas.openxmlformats.org/officeDocument/2006/relationships/hyperlink" Target="consultantplus://offline/ref=02E89A75203326F1F15FCC4CAC82C28AABE667D6B9E3614CF26B5844B7P3y7F%20" TargetMode="External"/><Relationship Id="rId126" Type="http://schemas.openxmlformats.org/officeDocument/2006/relationships/hyperlink" Target="consultantplus://offline/ref=02E89A75203326F1F15FCC4CAC82C28AABE863D7BBE4614CF26B5844B737EC17DDD27B20D3E086B3P9yCF%20" TargetMode="External"/><Relationship Id="rId8" Type="http://schemas.openxmlformats.org/officeDocument/2006/relationships/image" Target="media/image1.jpeg"/><Relationship Id="rId51" Type="http://schemas.openxmlformats.org/officeDocument/2006/relationships/hyperlink" Target="file:///F:\Dosug\Information\&#1051;&#1086;&#1082;&#1072;&#1083;&#1100;&#1085;&#1099;&#1077;%20&#1072;&#1082;&#1090;&#1099;\l%20Par4996" TargetMode="External"/><Relationship Id="rId72" Type="http://schemas.openxmlformats.org/officeDocument/2006/relationships/hyperlink" Target="file:///F:\Dosug\Information\&#1051;&#1086;&#1082;&#1072;&#1083;&#1100;&#1085;&#1099;&#1077;%20&#1072;&#1082;&#1090;&#1099;\l%20Par185" TargetMode="External"/><Relationship Id="rId93" Type="http://schemas.openxmlformats.org/officeDocument/2006/relationships/hyperlink" Target="consultantplus://offline/ref=02E89A75203326F1F15FCC4CAC82C28AABE967D5BBEC614CF26B5844B737EC17DDD27B20D3E187BAP9y2F%20" TargetMode="External"/><Relationship Id="rId98" Type="http://schemas.openxmlformats.org/officeDocument/2006/relationships/hyperlink" Target="consultantplus://offline/ref=02E89A75203326F1F15FCC4CAC82C28AABE967D5BBEC614CF26B5844B737EC17DDD27B25D2PEy0F%20" TargetMode="External"/><Relationship Id="rId121" Type="http://schemas.openxmlformats.org/officeDocument/2006/relationships/hyperlink" Target="file:///F:\Dosug\Information\&#1051;&#1086;&#1082;&#1072;&#1083;&#1100;&#1085;&#1099;&#1077;%20&#1072;&#1082;&#1090;&#1099;\l%20Par6019"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02E89A75203326F1F15FCC4CAC82C28AABE662D4BDE7614CF26B5844B737EC17DDD27B20D3E18FBEP9y0F%20" TargetMode="External"/><Relationship Id="rId46" Type="http://schemas.openxmlformats.org/officeDocument/2006/relationships/hyperlink" Target="consultantplus://offline/ref=02E89A75203326F1F15FCC4CAC82C28AABE967D5BBEC614CF26B5844B737EC17DDD27B20D6PEy3F%20" TargetMode="External"/><Relationship Id="rId67" Type="http://schemas.openxmlformats.org/officeDocument/2006/relationships/hyperlink" Target="consultantplus://offline/ref=02E89A75203326F1F15FCC4CAC82C28AABE967D5BBEC614CF26B5844B737EC17DDD27B20D3E18AB2P9yDF%20" TargetMode="External"/><Relationship Id="rId116" Type="http://schemas.openxmlformats.org/officeDocument/2006/relationships/hyperlink" Target="consultantplus://offline/ref=02E89A75203326F1F15FCC4CAC82C28AABE863D7BBE4614CF26B5844B737EC17DDD27B20D3E28FBFP9y6F%20" TargetMode="External"/><Relationship Id="rId137" Type="http://schemas.openxmlformats.org/officeDocument/2006/relationships/hyperlink" Target="consultantplus://offline/ref=02E89A75203326F1F15FCC4CAC82C28AABE863D7BBE4614CF26B5844B737EC17DDD27B29D7E3P8yDF%20" TargetMode="External"/><Relationship Id="rId20" Type="http://schemas.openxmlformats.org/officeDocument/2006/relationships/hyperlink" Target="file:///F:\Dosug\Information\&#1051;&#1086;&#1082;&#1072;&#1083;&#1100;&#1085;&#1099;&#1077;%20&#1072;&#1082;&#1090;&#1099;\l%20Par641" TargetMode="External"/><Relationship Id="rId41" Type="http://schemas.openxmlformats.org/officeDocument/2006/relationships/hyperlink" Target="consultantplus://offline/ref=02E89A75203326F1F15FCC4CAC82C28AABE967D5BBEC614CF26B5844B737EC17DDD27B20D3E18BBAP9y2F%20" TargetMode="External"/><Relationship Id="rId62" Type="http://schemas.openxmlformats.org/officeDocument/2006/relationships/hyperlink" Target="consultantplus://offline/ref=02E89A75203326F1F15FCC4CAC82C28AABE967D5BBEC614CF26B5844B737EC17DDD27B20D5PEy2F%20" TargetMode="External"/><Relationship Id="rId83" Type="http://schemas.openxmlformats.org/officeDocument/2006/relationships/hyperlink" Target="consultantplus://offline/ref=02E89A75203326F1F15FCC4CAC82C28AABE967D5BBEC614CF26B5844B737EC17DDD27B20D4PEy3F%20" TargetMode="External"/><Relationship Id="rId88" Type="http://schemas.openxmlformats.org/officeDocument/2006/relationships/hyperlink" Target="consultantplus://offline/ref=02E89A75203326F1F15FCC4CAC82C28AABE967D5BBEC614CF26B5844B737EC17DDD27B20D3E18ABCP9yCF%20" TargetMode="External"/><Relationship Id="rId111" Type="http://schemas.openxmlformats.org/officeDocument/2006/relationships/hyperlink" Target="consultantplus://offline/ref=02E89A75203326F1F15FCC4CAC82C28AABE967D5BBEC614CF26B5844B737EC17DDD27B25D3PEy8F%20" TargetMode="External"/><Relationship Id="rId132" Type="http://schemas.openxmlformats.org/officeDocument/2006/relationships/hyperlink" Target="consultantplus://offline/ref=02E89A75203326F1F15FCC4CAC82C28AABE863D7BBE4614CF26B5844B737EC17DDD27B20D3E389BCP9y6F%20" TargetMode="External"/><Relationship Id="rId15" Type="http://schemas.openxmlformats.org/officeDocument/2006/relationships/hyperlink" Target="consultantplus://offline/ref=02E89A75203326F1F15FCC4CAC82C28AABE967D5BBEC614CF26B5844B737EC17DDD27B20D3E18CB3P9y3F%20" TargetMode="External"/><Relationship Id="rId36" Type="http://schemas.openxmlformats.org/officeDocument/2006/relationships/hyperlink" Target="consultantplus://offline/ref=02E89A75203326F1F15FCC4CAC82C28AABE967D5BBEC614CF26B5844B737EC17DDD27B20D3E18BB9P9y5F%20" TargetMode="External"/><Relationship Id="rId57" Type="http://schemas.openxmlformats.org/officeDocument/2006/relationships/hyperlink" Target="consultantplus://offline/ref=02E89A75203326F1F15FCC4CAC82C28AABE967D5BBEC614CF26B5844B737EC17DDD27B20D3E18ABCP9yDF%20" TargetMode="External"/><Relationship Id="rId106" Type="http://schemas.openxmlformats.org/officeDocument/2006/relationships/hyperlink" Target="consultantplus://offline/ref=02E89A75203326F1F15FD04CAB82C28AAFE662D2BBEF3C46FA325446PBy0F%20" TargetMode="External"/><Relationship Id="rId127" Type="http://schemas.openxmlformats.org/officeDocument/2006/relationships/hyperlink" Target="consultantplus://offline/ref=02E89A75203326F1F15FCC4CAC82C28AABE863D7BBE4614CF26B5844B737EC17DDD27B20D6E3P8yFF%20" TargetMode="External"/><Relationship Id="rId10" Type="http://schemas.openxmlformats.org/officeDocument/2006/relationships/hyperlink" Target="consultantplus://offline/ref=7317119786BA67BC20779A08AB439F42D634701B5765E26A4694CB0124g3S2L" TargetMode="External"/><Relationship Id="rId31" Type="http://schemas.openxmlformats.org/officeDocument/2006/relationships/hyperlink" Target="consultantplus://offline/ref=02E89A75203326F1F15FCC4CAC82C28AABE967D5BBEC614CF26B5844B737EC17DDD27B25D3PEy7F%20" TargetMode="External"/><Relationship Id="rId52" Type="http://schemas.openxmlformats.org/officeDocument/2006/relationships/hyperlink" Target="file:///F:\Dosug\Information\&#1051;&#1086;&#1082;&#1072;&#1083;&#1100;&#1085;&#1099;&#1077;%20&#1072;&#1082;&#1090;&#1099;\l%20Par5346" TargetMode="External"/><Relationship Id="rId73" Type="http://schemas.openxmlformats.org/officeDocument/2006/relationships/hyperlink" Target="file:///F:\Dosug\Information\&#1051;&#1086;&#1082;&#1072;&#1083;&#1100;&#1085;&#1099;&#1077;%20&#1072;&#1082;&#1090;&#1099;\l%20Par252" TargetMode="External"/><Relationship Id="rId78" Type="http://schemas.openxmlformats.org/officeDocument/2006/relationships/hyperlink" Target="consultantplus://offline/ref=4B963BCA6BB8733B6493EA0CFC20EEC579025CBE37EF24EEC103DF9100T3O3O" TargetMode="External"/><Relationship Id="rId94" Type="http://schemas.openxmlformats.org/officeDocument/2006/relationships/hyperlink" Target="consultantplus://offline/ref=02E89A75203326F1F15FD04CAB82C28AAFE662D0B3EF3C46FA325446PBy0F%20" TargetMode="External"/><Relationship Id="rId99" Type="http://schemas.openxmlformats.org/officeDocument/2006/relationships/hyperlink" Target="consultantplus://offline/ref=02E89A75203326F1F15FCC4CAC82C28AABE967D5BBEC614CF26B5844B737EC17DDD27B25D2PEy3F%20" TargetMode="External"/><Relationship Id="rId101" Type="http://schemas.openxmlformats.org/officeDocument/2006/relationships/hyperlink" Target="consultantplus://offline/ref=02E89A75203326F1F15FCC4CAC82C28AABE967D5BBEC614CF26B5844B737EC17DDD27B20D3E186BFP9y4F%20" TargetMode="External"/><Relationship Id="rId122" Type="http://schemas.openxmlformats.org/officeDocument/2006/relationships/hyperlink" Target="file:///F:\Dosug\Information\&#1051;&#1086;&#1082;&#1072;&#1083;&#1100;&#1085;&#1099;&#1077;%20&#1072;&#1082;&#1090;&#1099;\l%20Par6033"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E89A75203326F1F15FCC4CAC82C28AABE662D4BDE7614CF26B5844B7P3y7F%20" TargetMode="External"/><Relationship Id="rId26" Type="http://schemas.openxmlformats.org/officeDocument/2006/relationships/hyperlink" Target="consultantplus://offline/ref=02E89A75203326F1F15FCC4CAC82C28AABE662D4BDE7614CF26B5844B737EC17DDD27B22PDy3F%20" TargetMode="External"/><Relationship Id="rId47" Type="http://schemas.openxmlformats.org/officeDocument/2006/relationships/hyperlink" Target="consultantplus://offline/ref=02E89A75203326F1F15FCC4CAC82C28AABE166D8BFE7614CF26B5844B737EC17DDD27B20D3E18ABCP9y5F%20" TargetMode="External"/><Relationship Id="rId68" Type="http://schemas.openxmlformats.org/officeDocument/2006/relationships/hyperlink" Target="consultantplus://offline/ref=02E89A75203326F1F15FCC4CAC82C28AABE967D5BBEC614CF26B5844B737EC17DDD27B20D3E189BEP9y5F%20" TargetMode="External"/><Relationship Id="rId89" Type="http://schemas.openxmlformats.org/officeDocument/2006/relationships/hyperlink" Target="consultantplus://offline/ref=02E89A75203326F1F15FCC4CAC82C28AABE967D5BBEC614CF26B5844B737EC17DDD27B20D3E188BDP9y3F%20" TargetMode="External"/><Relationship Id="rId112" Type="http://schemas.openxmlformats.org/officeDocument/2006/relationships/hyperlink" Target="consultantplus://offline/ref=02E89A75203326F1F15FCC4CAC82C28AABE967D5BBEC614CF26B5844B737EC17DDD27B25D2PEy0F%20" TargetMode="External"/><Relationship Id="rId133" Type="http://schemas.openxmlformats.org/officeDocument/2006/relationships/hyperlink" Target="consultantplus://offline/ref=02E89A75203326F1F15FCC4CAC82C28AABE863D7BBE4614CF26B5844B737EC17DDD27B28D1E7P8yFF%20" TargetMode="External"/><Relationship Id="rId16" Type="http://schemas.openxmlformats.org/officeDocument/2006/relationships/hyperlink" Target="consultantplus://offline/ref=8CE54AB5E9ADA9616EA044780DA0072E2BEA19EE0EC5CBB17B32F552867FDD52150CDCC9D6FA3781362F69E3DF1CBB8F985BD15B54B34415V5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8906-FF81-4A2E-919F-0DAD3C0D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Chepeleva</dc:creator>
  <cp:keywords/>
  <dc:description/>
  <cp:lastModifiedBy>USER</cp:lastModifiedBy>
  <cp:revision>10</cp:revision>
  <cp:lastPrinted>2020-12-10T01:17:00Z</cp:lastPrinted>
  <dcterms:created xsi:type="dcterms:W3CDTF">2020-12-10T01:19:00Z</dcterms:created>
  <dcterms:modified xsi:type="dcterms:W3CDTF">2022-01-19T04:54:00Z</dcterms:modified>
</cp:coreProperties>
</file>